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6120"/>
        <w:gridCol w:w="1620"/>
      </w:tblGrid>
      <w:tr w:rsidR="00C805BF" w:rsidRPr="00A33CAC" w14:paraId="55201750" w14:textId="77777777" w:rsidTr="007060F8">
        <w:trPr>
          <w:trHeight w:val="1800"/>
          <w:jc w:val="center"/>
        </w:trPr>
        <w:tc>
          <w:tcPr>
            <w:tcW w:w="1620" w:type="dxa"/>
          </w:tcPr>
          <w:p w14:paraId="3688FB3E" w14:textId="77777777" w:rsidR="00C805BF" w:rsidRPr="00A33CAC" w:rsidRDefault="00C805BF" w:rsidP="007060F8">
            <w:pPr>
              <w:jc w:val="center"/>
              <w:rPr>
                <w:rFonts w:ascii="Times New Roman" w:hAnsi="Times New Roman" w:cs="Times New Roman"/>
              </w:rPr>
            </w:pPr>
            <w:bookmarkStart w:id="0" w:name="_Hlk67868590"/>
            <w:r w:rsidRPr="00A33CAC">
              <w:rPr>
                <w:rFonts w:ascii="Times New Roman" w:hAnsi="Times New Roman" w:cs="Times New Roman"/>
                <w:noProof/>
                <w:lang w:eastAsia="sq-AL"/>
              </w:rPr>
              <w:drawing>
                <wp:inline distT="0" distB="0" distL="0" distR="0" wp14:anchorId="3B7F5FC9" wp14:editId="208A7E2F">
                  <wp:extent cx="883920" cy="967740"/>
                  <wp:effectExtent l="0" t="0" r="0" b="3810"/>
                  <wp:docPr id="78" name="Picture 7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401B4CD8" w14:textId="77777777" w:rsidR="00C805BF" w:rsidRPr="00A33CAC" w:rsidRDefault="00C805BF" w:rsidP="007060F8">
            <w:pPr>
              <w:jc w:val="center"/>
              <w:rPr>
                <w:rFonts w:ascii="Times New Roman" w:hAnsi="Times New Roman" w:cs="Times New Roman"/>
                <w:b/>
                <w:sz w:val="10"/>
                <w:szCs w:val="16"/>
              </w:rPr>
            </w:pPr>
          </w:p>
          <w:p w14:paraId="725FD3B5" w14:textId="77777777" w:rsidR="00C805BF" w:rsidRPr="00A33CAC" w:rsidRDefault="00C805BF" w:rsidP="007060F8">
            <w:pPr>
              <w:jc w:val="center"/>
              <w:rPr>
                <w:rFonts w:ascii="Times New Roman" w:hAnsi="Times New Roman" w:cs="Times New Roman"/>
                <w:b/>
                <w:sz w:val="36"/>
              </w:rPr>
            </w:pPr>
            <w:r w:rsidRPr="00A33CAC">
              <w:rPr>
                <w:rFonts w:ascii="Times New Roman" w:hAnsi="Times New Roman" w:cs="Times New Roman"/>
                <w:b/>
                <w:sz w:val="36"/>
              </w:rPr>
              <w:t>Republika e Kosovës</w:t>
            </w:r>
          </w:p>
          <w:p w14:paraId="6149AD67" w14:textId="77777777" w:rsidR="00C805BF" w:rsidRPr="00A33CAC" w:rsidRDefault="00C805BF" w:rsidP="007060F8">
            <w:pPr>
              <w:jc w:val="center"/>
              <w:rPr>
                <w:rFonts w:ascii="Times New Roman" w:hAnsi="Times New Roman" w:cs="Times New Roman"/>
                <w:b/>
              </w:rPr>
            </w:pPr>
            <w:r w:rsidRPr="00A33CAC">
              <w:rPr>
                <w:rFonts w:ascii="Times New Roman" w:hAnsi="Times New Roman" w:cs="Times New Roman"/>
                <w:b/>
              </w:rPr>
              <w:t xml:space="preserve">Republika Kosova - </w:t>
            </w:r>
            <w:proofErr w:type="spellStart"/>
            <w:r w:rsidRPr="00A33CAC">
              <w:rPr>
                <w:rFonts w:ascii="Times New Roman" w:hAnsi="Times New Roman" w:cs="Times New Roman"/>
                <w:b/>
              </w:rPr>
              <w:t>Republic</w:t>
            </w:r>
            <w:proofErr w:type="spellEnd"/>
            <w:r w:rsidRPr="00A33CAC">
              <w:rPr>
                <w:rFonts w:ascii="Times New Roman" w:hAnsi="Times New Roman" w:cs="Times New Roman"/>
                <w:b/>
              </w:rPr>
              <w:t xml:space="preserve"> </w:t>
            </w:r>
            <w:proofErr w:type="spellStart"/>
            <w:r w:rsidRPr="00A33CAC">
              <w:rPr>
                <w:rFonts w:ascii="Times New Roman" w:hAnsi="Times New Roman" w:cs="Times New Roman"/>
                <w:b/>
              </w:rPr>
              <w:t>of</w:t>
            </w:r>
            <w:proofErr w:type="spellEnd"/>
            <w:r w:rsidRPr="00A33CAC">
              <w:rPr>
                <w:rFonts w:ascii="Times New Roman" w:hAnsi="Times New Roman" w:cs="Times New Roman"/>
                <w:b/>
              </w:rPr>
              <w:t xml:space="preserve"> </w:t>
            </w:r>
            <w:proofErr w:type="spellStart"/>
            <w:r w:rsidRPr="00A33CAC">
              <w:rPr>
                <w:rFonts w:ascii="Times New Roman" w:hAnsi="Times New Roman" w:cs="Times New Roman"/>
                <w:b/>
              </w:rPr>
              <w:t>Kosovo</w:t>
            </w:r>
            <w:proofErr w:type="spellEnd"/>
          </w:p>
          <w:p w14:paraId="628E42ED" w14:textId="77777777" w:rsidR="00C805BF" w:rsidRPr="00A33CAC" w:rsidRDefault="00C805BF" w:rsidP="007060F8">
            <w:pPr>
              <w:jc w:val="center"/>
              <w:rPr>
                <w:rFonts w:ascii="Times New Roman" w:hAnsi="Times New Roman" w:cs="Times New Roman"/>
                <w:sz w:val="16"/>
              </w:rPr>
            </w:pPr>
          </w:p>
          <w:p w14:paraId="06AA5744" w14:textId="77777777" w:rsidR="00C805BF" w:rsidRPr="00A33CAC" w:rsidRDefault="00C805BF" w:rsidP="007060F8">
            <w:pPr>
              <w:jc w:val="center"/>
              <w:rPr>
                <w:rFonts w:ascii="Times New Roman" w:hAnsi="Times New Roman" w:cs="Times New Roman"/>
              </w:rPr>
            </w:pPr>
            <w:r w:rsidRPr="00A33CAC">
              <w:rPr>
                <w:rFonts w:ascii="Times New Roman" w:hAnsi="Times New Roman" w:cs="Times New Roman"/>
              </w:rPr>
              <w:t>Agjencia e Kosovës për Akreditim</w:t>
            </w:r>
          </w:p>
          <w:p w14:paraId="4FE28506" w14:textId="77777777" w:rsidR="00C805BF" w:rsidRPr="00A33CAC" w:rsidRDefault="00C805BF" w:rsidP="007060F8">
            <w:pPr>
              <w:tabs>
                <w:tab w:val="center" w:pos="2907"/>
                <w:tab w:val="right" w:pos="5814"/>
              </w:tabs>
              <w:rPr>
                <w:rFonts w:ascii="Times New Roman" w:hAnsi="Times New Roman" w:cs="Times New Roman"/>
              </w:rPr>
            </w:pPr>
            <w:r w:rsidRPr="00A33CAC">
              <w:rPr>
                <w:rFonts w:ascii="Times New Roman" w:hAnsi="Times New Roman" w:cs="Times New Roman"/>
              </w:rPr>
              <w:tab/>
            </w:r>
            <w:proofErr w:type="spellStart"/>
            <w:r w:rsidRPr="00A33CAC">
              <w:rPr>
                <w:rFonts w:ascii="Times New Roman" w:hAnsi="Times New Roman" w:cs="Times New Roman"/>
              </w:rPr>
              <w:t>Agencija</w:t>
            </w:r>
            <w:proofErr w:type="spellEnd"/>
            <w:r w:rsidRPr="00A33CAC">
              <w:rPr>
                <w:rFonts w:ascii="Times New Roman" w:hAnsi="Times New Roman" w:cs="Times New Roman"/>
              </w:rPr>
              <w:t xml:space="preserve"> Kosova </w:t>
            </w:r>
            <w:proofErr w:type="spellStart"/>
            <w:r w:rsidRPr="00A33CAC">
              <w:rPr>
                <w:rFonts w:ascii="Times New Roman" w:hAnsi="Times New Roman" w:cs="Times New Roman"/>
              </w:rPr>
              <w:t>za</w:t>
            </w:r>
            <w:proofErr w:type="spellEnd"/>
            <w:r w:rsidRPr="00A33CAC">
              <w:rPr>
                <w:rFonts w:ascii="Times New Roman" w:hAnsi="Times New Roman" w:cs="Times New Roman"/>
              </w:rPr>
              <w:t xml:space="preserve"> </w:t>
            </w:r>
            <w:proofErr w:type="spellStart"/>
            <w:r w:rsidRPr="00A33CAC">
              <w:rPr>
                <w:rFonts w:ascii="Times New Roman" w:hAnsi="Times New Roman" w:cs="Times New Roman"/>
              </w:rPr>
              <w:t>Akreditaciju</w:t>
            </w:r>
            <w:proofErr w:type="spellEnd"/>
            <w:r w:rsidRPr="00A33CAC">
              <w:rPr>
                <w:rFonts w:ascii="Times New Roman" w:hAnsi="Times New Roman" w:cs="Times New Roman"/>
              </w:rPr>
              <w:tab/>
            </w:r>
          </w:p>
          <w:p w14:paraId="40160F4C" w14:textId="77777777" w:rsidR="00C805BF" w:rsidRPr="00A33CAC" w:rsidRDefault="00C805BF" w:rsidP="007060F8">
            <w:pPr>
              <w:jc w:val="center"/>
              <w:rPr>
                <w:rFonts w:ascii="Times New Roman" w:hAnsi="Times New Roman" w:cs="Times New Roman"/>
              </w:rPr>
            </w:pPr>
            <w:proofErr w:type="spellStart"/>
            <w:r w:rsidRPr="00A33CAC">
              <w:rPr>
                <w:rFonts w:ascii="Times New Roman" w:hAnsi="Times New Roman" w:cs="Times New Roman"/>
              </w:rPr>
              <w:t>Kosovo</w:t>
            </w:r>
            <w:proofErr w:type="spellEnd"/>
            <w:r w:rsidRPr="00A33CAC">
              <w:rPr>
                <w:rFonts w:ascii="Times New Roman" w:hAnsi="Times New Roman" w:cs="Times New Roman"/>
              </w:rPr>
              <w:t xml:space="preserve"> </w:t>
            </w:r>
            <w:proofErr w:type="spellStart"/>
            <w:r w:rsidRPr="00A33CAC">
              <w:rPr>
                <w:rFonts w:ascii="Times New Roman" w:hAnsi="Times New Roman" w:cs="Times New Roman"/>
              </w:rPr>
              <w:t>Accreditation</w:t>
            </w:r>
            <w:proofErr w:type="spellEnd"/>
            <w:r w:rsidRPr="00A33CAC">
              <w:rPr>
                <w:rFonts w:ascii="Times New Roman" w:hAnsi="Times New Roman" w:cs="Times New Roman"/>
              </w:rPr>
              <w:t xml:space="preserve"> </w:t>
            </w:r>
            <w:proofErr w:type="spellStart"/>
            <w:r w:rsidRPr="00A33CAC">
              <w:rPr>
                <w:rFonts w:ascii="Times New Roman" w:hAnsi="Times New Roman" w:cs="Times New Roman"/>
              </w:rPr>
              <w:t>Agency</w:t>
            </w:r>
            <w:proofErr w:type="spellEnd"/>
          </w:p>
        </w:tc>
        <w:tc>
          <w:tcPr>
            <w:tcW w:w="1620" w:type="dxa"/>
          </w:tcPr>
          <w:p w14:paraId="2955A177" w14:textId="77777777" w:rsidR="00C805BF" w:rsidRPr="00A33CAC" w:rsidRDefault="00C805BF" w:rsidP="007060F8">
            <w:pPr>
              <w:jc w:val="center"/>
              <w:rPr>
                <w:rFonts w:ascii="Times New Roman" w:hAnsi="Times New Roman" w:cs="Times New Roman"/>
              </w:rPr>
            </w:pPr>
            <w:r w:rsidRPr="00A33CAC">
              <w:rPr>
                <w:rFonts w:ascii="Times New Roman" w:hAnsi="Times New Roman" w:cs="Times New Roman"/>
                <w:noProof/>
              </w:rPr>
              <w:object w:dxaOrig="1864" w:dyaOrig="2150" w14:anchorId="3CC39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77.75pt;height:84.1pt;mso-width-percent:0;mso-height-percent:0;mso-width-percent:0;mso-height-percent:0" o:ole="">
                  <v:imagedata r:id="rId9" o:title=""/>
                </v:shape>
                <o:OLEObject Type="Embed" ProgID="CorelDraw.Graphic.17" ShapeID="_x0000_i1050" DrawAspect="Content" ObjectID="_1699875843" r:id="rId10"/>
              </w:object>
            </w:r>
          </w:p>
        </w:tc>
      </w:tr>
    </w:tbl>
    <w:p w14:paraId="4B2B4409" w14:textId="77777777" w:rsidR="00C805BF" w:rsidRDefault="00C805BF" w:rsidP="00C805BF">
      <w:pPr>
        <w:pStyle w:val="NoSpacing"/>
        <w:rPr>
          <w:lang w:val="sq-AL"/>
        </w:rPr>
      </w:pPr>
    </w:p>
    <w:p w14:paraId="55DDDD4B" w14:textId="77777777" w:rsidR="00C805BF" w:rsidRDefault="00C805BF" w:rsidP="00C805BF">
      <w:pPr>
        <w:pStyle w:val="NoSpacing"/>
        <w:rPr>
          <w:b/>
          <w:bCs/>
          <w:lang w:val="sq-AL"/>
        </w:rPr>
      </w:pPr>
    </w:p>
    <w:p w14:paraId="4D0465D6" w14:textId="77777777" w:rsidR="00C805BF" w:rsidRDefault="00C805BF" w:rsidP="00C805BF">
      <w:pPr>
        <w:spacing w:after="0" w:line="276" w:lineRule="auto"/>
        <w:jc w:val="both"/>
      </w:pPr>
    </w:p>
    <w:p w14:paraId="7D9EE67B" w14:textId="77777777" w:rsidR="00C805BF" w:rsidRDefault="00C805BF" w:rsidP="00C805BF">
      <w:pPr>
        <w:spacing w:after="0" w:line="276" w:lineRule="auto"/>
        <w:jc w:val="center"/>
      </w:pPr>
    </w:p>
    <w:p w14:paraId="28456741" w14:textId="77777777" w:rsidR="00C805BF" w:rsidRDefault="00C805BF" w:rsidP="00C805BF">
      <w:pPr>
        <w:spacing w:after="0" w:line="276" w:lineRule="auto"/>
        <w:jc w:val="center"/>
      </w:pPr>
    </w:p>
    <w:p w14:paraId="003A99D8" w14:textId="77777777" w:rsidR="00C805BF" w:rsidRDefault="00C805BF" w:rsidP="00C805BF">
      <w:pPr>
        <w:spacing w:after="0" w:line="276" w:lineRule="auto"/>
        <w:jc w:val="center"/>
      </w:pPr>
    </w:p>
    <w:p w14:paraId="42EDC503" w14:textId="77777777" w:rsidR="00C805BF" w:rsidRPr="00C805BF" w:rsidRDefault="00C805BF" w:rsidP="00C805BF">
      <w:pPr>
        <w:spacing w:after="0" w:line="276" w:lineRule="auto"/>
        <w:jc w:val="center"/>
        <w:rPr>
          <w:rFonts w:asciiTheme="majorHAnsi" w:hAnsiTheme="majorHAnsi" w:cstheme="majorHAnsi"/>
          <w:b/>
          <w:bCs/>
          <w:sz w:val="24"/>
          <w:szCs w:val="24"/>
        </w:rPr>
      </w:pPr>
    </w:p>
    <w:p w14:paraId="58AAB528" w14:textId="77777777" w:rsidR="00FD194D" w:rsidRDefault="00FD194D" w:rsidP="00C805BF">
      <w:pPr>
        <w:spacing w:after="0" w:line="276" w:lineRule="auto"/>
        <w:jc w:val="center"/>
        <w:rPr>
          <w:rFonts w:asciiTheme="majorHAnsi" w:hAnsiTheme="majorHAnsi" w:cstheme="majorHAnsi"/>
          <w:b/>
          <w:bCs/>
          <w:color w:val="4472C4" w:themeColor="accent1"/>
          <w:sz w:val="28"/>
          <w:szCs w:val="28"/>
        </w:rPr>
      </w:pPr>
    </w:p>
    <w:p w14:paraId="6D05EAAF" w14:textId="77777777" w:rsidR="00FD194D" w:rsidRDefault="00FD194D" w:rsidP="00C805BF">
      <w:pPr>
        <w:spacing w:after="0" w:line="276" w:lineRule="auto"/>
        <w:jc w:val="center"/>
        <w:rPr>
          <w:rFonts w:asciiTheme="majorHAnsi" w:hAnsiTheme="majorHAnsi" w:cstheme="majorHAnsi"/>
          <w:b/>
          <w:bCs/>
          <w:color w:val="4472C4" w:themeColor="accent1"/>
          <w:sz w:val="28"/>
          <w:szCs w:val="28"/>
        </w:rPr>
      </w:pPr>
    </w:p>
    <w:p w14:paraId="25D7952E" w14:textId="27F49507" w:rsidR="0004234F" w:rsidRPr="00FD194D" w:rsidRDefault="00C805BF" w:rsidP="00C805BF">
      <w:pPr>
        <w:spacing w:after="0" w:line="276" w:lineRule="auto"/>
        <w:jc w:val="center"/>
        <w:rPr>
          <w:rFonts w:asciiTheme="majorHAnsi" w:hAnsiTheme="majorHAnsi" w:cstheme="majorHAnsi"/>
          <w:b/>
          <w:bCs/>
          <w:color w:val="4472C4" w:themeColor="accent1"/>
          <w:sz w:val="32"/>
          <w:szCs w:val="32"/>
        </w:rPr>
      </w:pPr>
      <w:r w:rsidRPr="00FD194D">
        <w:rPr>
          <w:rFonts w:asciiTheme="majorHAnsi" w:hAnsiTheme="majorHAnsi" w:cstheme="majorHAnsi"/>
          <w:b/>
          <w:bCs/>
          <w:color w:val="4472C4" w:themeColor="accent1"/>
          <w:sz w:val="32"/>
          <w:szCs w:val="32"/>
        </w:rPr>
        <w:t>Plani Strategjik i Agjencisë së Kosovës për Akreditim</w:t>
      </w:r>
    </w:p>
    <w:p w14:paraId="6C3D3068" w14:textId="465CAFCE" w:rsidR="00C805BF" w:rsidRPr="00CB1A51" w:rsidRDefault="00C805BF" w:rsidP="00C805BF">
      <w:pPr>
        <w:spacing w:after="0" w:line="276" w:lineRule="auto"/>
        <w:jc w:val="center"/>
        <w:rPr>
          <w:rFonts w:asciiTheme="majorHAnsi" w:hAnsiTheme="majorHAnsi" w:cstheme="majorHAnsi"/>
          <w:b/>
          <w:bCs/>
          <w:color w:val="4472C4" w:themeColor="accent1"/>
          <w:sz w:val="32"/>
          <w:szCs w:val="32"/>
        </w:rPr>
      </w:pPr>
      <w:r w:rsidRPr="00CB1A51">
        <w:rPr>
          <w:rFonts w:asciiTheme="majorHAnsi" w:hAnsiTheme="majorHAnsi" w:cstheme="majorHAnsi"/>
          <w:b/>
          <w:bCs/>
          <w:color w:val="4472C4" w:themeColor="accent1"/>
          <w:sz w:val="32"/>
          <w:szCs w:val="32"/>
        </w:rPr>
        <w:t>2021-202</w:t>
      </w:r>
      <w:r w:rsidR="00065014">
        <w:rPr>
          <w:rFonts w:asciiTheme="majorHAnsi" w:hAnsiTheme="majorHAnsi" w:cstheme="majorHAnsi"/>
          <w:b/>
          <w:bCs/>
          <w:color w:val="4472C4" w:themeColor="accent1"/>
          <w:sz w:val="32"/>
          <w:szCs w:val="32"/>
        </w:rPr>
        <w:t>5</w:t>
      </w:r>
    </w:p>
    <w:p w14:paraId="6B98E524" w14:textId="639B94B5" w:rsidR="00C805BF" w:rsidRDefault="00C805BF" w:rsidP="00C805BF">
      <w:pPr>
        <w:spacing w:after="0" w:line="276" w:lineRule="auto"/>
        <w:jc w:val="both"/>
      </w:pPr>
    </w:p>
    <w:p w14:paraId="77D00343" w14:textId="79A1D2C0" w:rsidR="00C805BF" w:rsidRPr="000855E0" w:rsidRDefault="00C805BF" w:rsidP="000855E0">
      <w:pPr>
        <w:spacing w:after="0" w:line="240" w:lineRule="auto"/>
        <w:jc w:val="both"/>
        <w:rPr>
          <w:rFonts w:asciiTheme="majorHAnsi" w:hAnsiTheme="majorHAnsi" w:cstheme="majorHAnsi"/>
          <w:b/>
          <w:bCs/>
          <w:sz w:val="24"/>
          <w:szCs w:val="24"/>
        </w:rPr>
      </w:pPr>
      <w:r>
        <w:br w:type="column"/>
      </w:r>
      <w:r w:rsidRPr="000855E0">
        <w:rPr>
          <w:rFonts w:asciiTheme="majorHAnsi" w:hAnsiTheme="majorHAnsi" w:cstheme="majorHAnsi"/>
          <w:b/>
          <w:bCs/>
          <w:color w:val="4472C4" w:themeColor="accent1"/>
          <w:sz w:val="24"/>
          <w:szCs w:val="24"/>
        </w:rPr>
        <w:lastRenderedPageBreak/>
        <w:t xml:space="preserve">Përmbajtja </w:t>
      </w:r>
    </w:p>
    <w:sdt>
      <w:sdtPr>
        <w:rPr>
          <w:rFonts w:asciiTheme="minorHAnsi" w:eastAsiaTheme="minorHAnsi" w:hAnsiTheme="minorHAnsi" w:cstheme="minorBidi"/>
          <w:color w:val="auto"/>
          <w:sz w:val="24"/>
          <w:szCs w:val="24"/>
          <w:lang w:val="sq-AL"/>
        </w:rPr>
        <w:id w:val="-446157740"/>
        <w:docPartObj>
          <w:docPartGallery w:val="Table of Contents"/>
          <w:docPartUnique/>
        </w:docPartObj>
      </w:sdtPr>
      <w:sdtEndPr>
        <w:rPr>
          <w:b/>
          <w:bCs/>
          <w:noProof/>
          <w:sz w:val="22"/>
          <w:szCs w:val="22"/>
        </w:rPr>
      </w:sdtEndPr>
      <w:sdtContent>
        <w:p w14:paraId="36E67523" w14:textId="5608D6D6" w:rsidR="000855E0" w:rsidRDefault="000855E0" w:rsidP="000855E0">
          <w:pPr>
            <w:pStyle w:val="TOCHeading"/>
            <w:spacing w:before="0" w:line="240" w:lineRule="auto"/>
            <w:rPr>
              <w:color w:val="auto"/>
              <w:sz w:val="24"/>
              <w:szCs w:val="24"/>
            </w:rPr>
          </w:pPr>
        </w:p>
        <w:p w14:paraId="2C26A4CA" w14:textId="77777777" w:rsidR="000855E0" w:rsidRPr="000855E0" w:rsidRDefault="000855E0" w:rsidP="000855E0">
          <w:pPr>
            <w:spacing w:after="0"/>
            <w:rPr>
              <w:lang w:val="en-US"/>
            </w:rPr>
          </w:pPr>
        </w:p>
        <w:p w14:paraId="62BFCA67" w14:textId="6CE68744" w:rsidR="000855E0" w:rsidRPr="000855E0" w:rsidRDefault="000855E0" w:rsidP="000855E0">
          <w:pPr>
            <w:pStyle w:val="TOC1"/>
            <w:tabs>
              <w:tab w:val="right" w:leader="dot" w:pos="9350"/>
            </w:tabs>
            <w:spacing w:after="0" w:line="240" w:lineRule="auto"/>
            <w:rPr>
              <w:rFonts w:asciiTheme="majorHAnsi" w:hAnsiTheme="majorHAnsi"/>
              <w:noProof/>
              <w:sz w:val="24"/>
              <w:szCs w:val="24"/>
            </w:rPr>
          </w:pPr>
          <w:r w:rsidRPr="000855E0">
            <w:rPr>
              <w:rFonts w:asciiTheme="majorHAnsi" w:hAnsiTheme="majorHAnsi"/>
              <w:b/>
              <w:bCs/>
              <w:sz w:val="24"/>
              <w:szCs w:val="24"/>
            </w:rPr>
            <w:fldChar w:fldCharType="begin"/>
          </w:r>
          <w:r w:rsidRPr="000855E0">
            <w:rPr>
              <w:rFonts w:asciiTheme="majorHAnsi" w:hAnsiTheme="majorHAnsi"/>
              <w:b/>
              <w:bCs/>
              <w:sz w:val="24"/>
              <w:szCs w:val="24"/>
            </w:rPr>
            <w:instrText xml:space="preserve"> TOC \o "1-3" \h \z \u </w:instrText>
          </w:r>
          <w:r w:rsidRPr="000855E0">
            <w:rPr>
              <w:rFonts w:asciiTheme="majorHAnsi" w:hAnsiTheme="majorHAnsi"/>
              <w:b/>
              <w:bCs/>
              <w:sz w:val="24"/>
              <w:szCs w:val="24"/>
            </w:rPr>
            <w:fldChar w:fldCharType="separate"/>
          </w:r>
          <w:hyperlink w:anchor="_Toc66822837" w:history="1">
            <w:r w:rsidRPr="000855E0">
              <w:rPr>
                <w:rStyle w:val="Hyperlink"/>
                <w:rFonts w:asciiTheme="majorHAnsi" w:hAnsiTheme="majorHAnsi" w:cstheme="majorHAnsi"/>
                <w:noProof/>
                <w:color w:val="auto"/>
                <w:sz w:val="24"/>
                <w:szCs w:val="24"/>
              </w:rPr>
              <w:t>Hyrje</w:t>
            </w:r>
            <w:r w:rsidRPr="000855E0">
              <w:rPr>
                <w:rFonts w:asciiTheme="majorHAnsi" w:hAnsiTheme="majorHAnsi"/>
                <w:noProof/>
                <w:webHidden/>
                <w:sz w:val="24"/>
                <w:szCs w:val="24"/>
              </w:rPr>
              <w:tab/>
            </w:r>
            <w:r w:rsidRPr="000855E0">
              <w:rPr>
                <w:rFonts w:asciiTheme="majorHAnsi" w:hAnsiTheme="majorHAnsi"/>
                <w:noProof/>
                <w:webHidden/>
                <w:sz w:val="24"/>
                <w:szCs w:val="24"/>
              </w:rPr>
              <w:fldChar w:fldCharType="begin"/>
            </w:r>
            <w:r w:rsidRPr="000855E0">
              <w:rPr>
                <w:rFonts w:asciiTheme="majorHAnsi" w:hAnsiTheme="majorHAnsi"/>
                <w:noProof/>
                <w:webHidden/>
                <w:sz w:val="24"/>
                <w:szCs w:val="24"/>
              </w:rPr>
              <w:instrText xml:space="preserve"> PAGEREF _Toc66822837 \h </w:instrText>
            </w:r>
            <w:r w:rsidRPr="000855E0">
              <w:rPr>
                <w:rFonts w:asciiTheme="majorHAnsi" w:hAnsiTheme="majorHAnsi"/>
                <w:noProof/>
                <w:webHidden/>
                <w:sz w:val="24"/>
                <w:szCs w:val="24"/>
              </w:rPr>
            </w:r>
            <w:r w:rsidRPr="000855E0">
              <w:rPr>
                <w:rFonts w:asciiTheme="majorHAnsi" w:hAnsiTheme="majorHAnsi"/>
                <w:noProof/>
                <w:webHidden/>
                <w:sz w:val="24"/>
                <w:szCs w:val="24"/>
              </w:rPr>
              <w:fldChar w:fldCharType="separate"/>
            </w:r>
            <w:r w:rsidR="00B0192F">
              <w:rPr>
                <w:rFonts w:asciiTheme="majorHAnsi" w:hAnsiTheme="majorHAnsi"/>
                <w:noProof/>
                <w:webHidden/>
                <w:sz w:val="24"/>
                <w:szCs w:val="24"/>
              </w:rPr>
              <w:t>3</w:t>
            </w:r>
            <w:r w:rsidRPr="000855E0">
              <w:rPr>
                <w:rFonts w:asciiTheme="majorHAnsi" w:hAnsiTheme="majorHAnsi"/>
                <w:noProof/>
                <w:webHidden/>
                <w:sz w:val="24"/>
                <w:szCs w:val="24"/>
              </w:rPr>
              <w:fldChar w:fldCharType="end"/>
            </w:r>
          </w:hyperlink>
        </w:p>
        <w:p w14:paraId="72C4C10F" w14:textId="5A2C9719" w:rsidR="000855E0" w:rsidRPr="000855E0" w:rsidRDefault="0010331E" w:rsidP="000855E0">
          <w:pPr>
            <w:pStyle w:val="TOC1"/>
            <w:tabs>
              <w:tab w:val="right" w:leader="dot" w:pos="9350"/>
            </w:tabs>
            <w:spacing w:after="0" w:line="240" w:lineRule="auto"/>
            <w:rPr>
              <w:rFonts w:asciiTheme="majorHAnsi" w:hAnsiTheme="majorHAnsi"/>
              <w:noProof/>
              <w:sz w:val="24"/>
              <w:szCs w:val="24"/>
            </w:rPr>
          </w:pPr>
          <w:hyperlink w:anchor="_Toc66822838" w:history="1">
            <w:r w:rsidR="000855E0" w:rsidRPr="000855E0">
              <w:rPr>
                <w:rStyle w:val="Hyperlink"/>
                <w:rFonts w:asciiTheme="majorHAnsi" w:hAnsiTheme="majorHAnsi" w:cstheme="majorHAnsi"/>
                <w:noProof/>
                <w:color w:val="auto"/>
                <w:sz w:val="24"/>
                <w:szCs w:val="24"/>
              </w:rPr>
              <w:t>Fjalë nga Drejtori i AKA-së</w:t>
            </w:r>
            <w:r w:rsidR="000855E0" w:rsidRPr="000855E0">
              <w:rPr>
                <w:rFonts w:asciiTheme="majorHAnsi" w:hAnsiTheme="majorHAnsi"/>
                <w:noProof/>
                <w:webHidden/>
                <w:sz w:val="24"/>
                <w:szCs w:val="24"/>
              </w:rPr>
              <w:tab/>
            </w:r>
            <w:r w:rsidR="000855E0" w:rsidRPr="000855E0">
              <w:rPr>
                <w:rFonts w:asciiTheme="majorHAnsi" w:hAnsiTheme="majorHAnsi"/>
                <w:noProof/>
                <w:webHidden/>
                <w:sz w:val="24"/>
                <w:szCs w:val="24"/>
              </w:rPr>
              <w:fldChar w:fldCharType="begin"/>
            </w:r>
            <w:r w:rsidR="000855E0" w:rsidRPr="000855E0">
              <w:rPr>
                <w:rFonts w:asciiTheme="majorHAnsi" w:hAnsiTheme="majorHAnsi"/>
                <w:noProof/>
                <w:webHidden/>
                <w:sz w:val="24"/>
                <w:szCs w:val="24"/>
              </w:rPr>
              <w:instrText xml:space="preserve"> PAGEREF _Toc66822838 \h </w:instrText>
            </w:r>
            <w:r w:rsidR="000855E0" w:rsidRPr="000855E0">
              <w:rPr>
                <w:rFonts w:asciiTheme="majorHAnsi" w:hAnsiTheme="majorHAnsi"/>
                <w:noProof/>
                <w:webHidden/>
                <w:sz w:val="24"/>
                <w:szCs w:val="24"/>
              </w:rPr>
            </w:r>
            <w:r w:rsidR="000855E0" w:rsidRPr="000855E0">
              <w:rPr>
                <w:rFonts w:asciiTheme="majorHAnsi" w:hAnsiTheme="majorHAnsi"/>
                <w:noProof/>
                <w:webHidden/>
                <w:sz w:val="24"/>
                <w:szCs w:val="24"/>
              </w:rPr>
              <w:fldChar w:fldCharType="separate"/>
            </w:r>
            <w:r w:rsidR="00B0192F">
              <w:rPr>
                <w:rFonts w:asciiTheme="majorHAnsi" w:hAnsiTheme="majorHAnsi"/>
                <w:noProof/>
                <w:webHidden/>
                <w:sz w:val="24"/>
                <w:szCs w:val="24"/>
              </w:rPr>
              <w:t>4</w:t>
            </w:r>
            <w:r w:rsidR="000855E0" w:rsidRPr="000855E0">
              <w:rPr>
                <w:rFonts w:asciiTheme="majorHAnsi" w:hAnsiTheme="majorHAnsi"/>
                <w:noProof/>
                <w:webHidden/>
                <w:sz w:val="24"/>
                <w:szCs w:val="24"/>
              </w:rPr>
              <w:fldChar w:fldCharType="end"/>
            </w:r>
          </w:hyperlink>
        </w:p>
        <w:p w14:paraId="012F4F05" w14:textId="0658A588" w:rsidR="000855E0" w:rsidRPr="000855E0" w:rsidRDefault="0010331E" w:rsidP="000855E0">
          <w:pPr>
            <w:pStyle w:val="TOC1"/>
            <w:tabs>
              <w:tab w:val="right" w:leader="dot" w:pos="9350"/>
            </w:tabs>
            <w:spacing w:after="0" w:line="240" w:lineRule="auto"/>
            <w:rPr>
              <w:rFonts w:asciiTheme="majorHAnsi" w:hAnsiTheme="majorHAnsi"/>
              <w:noProof/>
              <w:sz w:val="24"/>
              <w:szCs w:val="24"/>
            </w:rPr>
          </w:pPr>
          <w:hyperlink w:anchor="_Toc66822839" w:history="1">
            <w:r w:rsidR="000855E0" w:rsidRPr="000855E0">
              <w:rPr>
                <w:rStyle w:val="Hyperlink"/>
                <w:rFonts w:asciiTheme="majorHAnsi" w:hAnsiTheme="majorHAnsi" w:cstheme="majorHAnsi"/>
                <w:noProof/>
                <w:color w:val="auto"/>
                <w:sz w:val="24"/>
                <w:szCs w:val="24"/>
              </w:rPr>
              <w:t>Konteksti i AKA-së</w:t>
            </w:r>
            <w:r w:rsidR="000855E0" w:rsidRPr="000855E0">
              <w:rPr>
                <w:rFonts w:asciiTheme="majorHAnsi" w:hAnsiTheme="majorHAnsi"/>
                <w:noProof/>
                <w:webHidden/>
                <w:sz w:val="24"/>
                <w:szCs w:val="24"/>
              </w:rPr>
              <w:tab/>
            </w:r>
            <w:r w:rsidR="000855E0" w:rsidRPr="000855E0">
              <w:rPr>
                <w:rFonts w:asciiTheme="majorHAnsi" w:hAnsiTheme="majorHAnsi"/>
                <w:noProof/>
                <w:webHidden/>
                <w:sz w:val="24"/>
                <w:szCs w:val="24"/>
              </w:rPr>
              <w:fldChar w:fldCharType="begin"/>
            </w:r>
            <w:r w:rsidR="000855E0" w:rsidRPr="000855E0">
              <w:rPr>
                <w:rFonts w:asciiTheme="majorHAnsi" w:hAnsiTheme="majorHAnsi"/>
                <w:noProof/>
                <w:webHidden/>
                <w:sz w:val="24"/>
                <w:szCs w:val="24"/>
              </w:rPr>
              <w:instrText xml:space="preserve"> PAGEREF _Toc66822839 \h </w:instrText>
            </w:r>
            <w:r w:rsidR="000855E0" w:rsidRPr="000855E0">
              <w:rPr>
                <w:rFonts w:asciiTheme="majorHAnsi" w:hAnsiTheme="majorHAnsi"/>
                <w:noProof/>
                <w:webHidden/>
                <w:sz w:val="24"/>
                <w:szCs w:val="24"/>
              </w:rPr>
            </w:r>
            <w:r w:rsidR="000855E0" w:rsidRPr="000855E0">
              <w:rPr>
                <w:rFonts w:asciiTheme="majorHAnsi" w:hAnsiTheme="majorHAnsi"/>
                <w:noProof/>
                <w:webHidden/>
                <w:sz w:val="24"/>
                <w:szCs w:val="24"/>
              </w:rPr>
              <w:fldChar w:fldCharType="separate"/>
            </w:r>
            <w:r w:rsidR="00B0192F">
              <w:rPr>
                <w:rFonts w:asciiTheme="majorHAnsi" w:hAnsiTheme="majorHAnsi"/>
                <w:noProof/>
                <w:webHidden/>
                <w:sz w:val="24"/>
                <w:szCs w:val="24"/>
              </w:rPr>
              <w:t>5</w:t>
            </w:r>
            <w:r w:rsidR="000855E0" w:rsidRPr="000855E0">
              <w:rPr>
                <w:rFonts w:asciiTheme="majorHAnsi" w:hAnsiTheme="majorHAnsi"/>
                <w:noProof/>
                <w:webHidden/>
                <w:sz w:val="24"/>
                <w:szCs w:val="24"/>
              </w:rPr>
              <w:fldChar w:fldCharType="end"/>
            </w:r>
          </w:hyperlink>
        </w:p>
        <w:p w14:paraId="0EF71BF5" w14:textId="26B2C9FE" w:rsidR="000855E0" w:rsidRPr="000855E0" w:rsidRDefault="0010331E" w:rsidP="000855E0">
          <w:pPr>
            <w:pStyle w:val="TOC1"/>
            <w:tabs>
              <w:tab w:val="right" w:leader="dot" w:pos="9350"/>
            </w:tabs>
            <w:spacing w:after="0" w:line="240" w:lineRule="auto"/>
            <w:rPr>
              <w:rFonts w:asciiTheme="majorHAnsi" w:hAnsiTheme="majorHAnsi"/>
              <w:noProof/>
              <w:sz w:val="24"/>
              <w:szCs w:val="24"/>
            </w:rPr>
          </w:pPr>
          <w:hyperlink w:anchor="_Toc66822840" w:history="1">
            <w:r w:rsidR="000855E0" w:rsidRPr="000855E0">
              <w:rPr>
                <w:rStyle w:val="Hyperlink"/>
                <w:rFonts w:asciiTheme="majorHAnsi" w:hAnsiTheme="majorHAnsi" w:cstheme="majorHAnsi"/>
                <w:noProof/>
                <w:color w:val="auto"/>
                <w:sz w:val="24"/>
                <w:szCs w:val="24"/>
              </w:rPr>
              <w:t>Misioni, vizioni dhe qëllimet e AKA-së</w:t>
            </w:r>
            <w:r w:rsidR="000855E0" w:rsidRPr="000855E0">
              <w:rPr>
                <w:rFonts w:asciiTheme="majorHAnsi" w:hAnsiTheme="majorHAnsi"/>
                <w:noProof/>
                <w:webHidden/>
                <w:sz w:val="24"/>
                <w:szCs w:val="24"/>
              </w:rPr>
              <w:tab/>
            </w:r>
            <w:r w:rsidR="000855E0" w:rsidRPr="000855E0">
              <w:rPr>
                <w:rFonts w:asciiTheme="majorHAnsi" w:hAnsiTheme="majorHAnsi"/>
                <w:noProof/>
                <w:webHidden/>
                <w:sz w:val="24"/>
                <w:szCs w:val="24"/>
              </w:rPr>
              <w:fldChar w:fldCharType="begin"/>
            </w:r>
            <w:r w:rsidR="000855E0" w:rsidRPr="000855E0">
              <w:rPr>
                <w:rFonts w:asciiTheme="majorHAnsi" w:hAnsiTheme="majorHAnsi"/>
                <w:noProof/>
                <w:webHidden/>
                <w:sz w:val="24"/>
                <w:szCs w:val="24"/>
              </w:rPr>
              <w:instrText xml:space="preserve"> PAGEREF _Toc66822840 \h </w:instrText>
            </w:r>
            <w:r w:rsidR="000855E0" w:rsidRPr="000855E0">
              <w:rPr>
                <w:rFonts w:asciiTheme="majorHAnsi" w:hAnsiTheme="majorHAnsi"/>
                <w:noProof/>
                <w:webHidden/>
                <w:sz w:val="24"/>
                <w:szCs w:val="24"/>
              </w:rPr>
            </w:r>
            <w:r w:rsidR="000855E0" w:rsidRPr="000855E0">
              <w:rPr>
                <w:rFonts w:asciiTheme="majorHAnsi" w:hAnsiTheme="majorHAnsi"/>
                <w:noProof/>
                <w:webHidden/>
                <w:sz w:val="24"/>
                <w:szCs w:val="24"/>
              </w:rPr>
              <w:fldChar w:fldCharType="separate"/>
            </w:r>
            <w:r w:rsidR="00B0192F">
              <w:rPr>
                <w:rFonts w:asciiTheme="majorHAnsi" w:hAnsiTheme="majorHAnsi"/>
                <w:noProof/>
                <w:webHidden/>
                <w:sz w:val="24"/>
                <w:szCs w:val="24"/>
              </w:rPr>
              <w:t>8</w:t>
            </w:r>
            <w:r w:rsidR="000855E0" w:rsidRPr="000855E0">
              <w:rPr>
                <w:rFonts w:asciiTheme="majorHAnsi" w:hAnsiTheme="majorHAnsi"/>
                <w:noProof/>
                <w:webHidden/>
                <w:sz w:val="24"/>
                <w:szCs w:val="24"/>
              </w:rPr>
              <w:fldChar w:fldCharType="end"/>
            </w:r>
          </w:hyperlink>
        </w:p>
        <w:p w14:paraId="38F82EC4" w14:textId="77486DEF" w:rsidR="000855E0" w:rsidRPr="000855E0" w:rsidRDefault="0010331E" w:rsidP="000855E0">
          <w:pPr>
            <w:pStyle w:val="TOC1"/>
            <w:tabs>
              <w:tab w:val="right" w:leader="dot" w:pos="9350"/>
            </w:tabs>
            <w:spacing w:after="0" w:line="240" w:lineRule="auto"/>
            <w:rPr>
              <w:rFonts w:asciiTheme="majorHAnsi" w:hAnsiTheme="majorHAnsi"/>
              <w:noProof/>
              <w:sz w:val="24"/>
              <w:szCs w:val="24"/>
            </w:rPr>
          </w:pPr>
          <w:hyperlink w:anchor="_Toc66822841" w:history="1">
            <w:r w:rsidR="000855E0" w:rsidRPr="000855E0">
              <w:rPr>
                <w:rStyle w:val="Hyperlink"/>
                <w:rFonts w:asciiTheme="majorHAnsi" w:hAnsiTheme="majorHAnsi" w:cstheme="majorHAnsi"/>
                <w:noProof/>
                <w:color w:val="auto"/>
                <w:sz w:val="24"/>
                <w:szCs w:val="24"/>
              </w:rPr>
              <w:t>Objektivat Strategjike të AKA-së</w:t>
            </w:r>
            <w:r w:rsidR="000855E0" w:rsidRPr="000855E0">
              <w:rPr>
                <w:rFonts w:asciiTheme="majorHAnsi" w:hAnsiTheme="majorHAnsi"/>
                <w:noProof/>
                <w:webHidden/>
                <w:sz w:val="24"/>
                <w:szCs w:val="24"/>
              </w:rPr>
              <w:tab/>
            </w:r>
            <w:r w:rsidR="000855E0" w:rsidRPr="000855E0">
              <w:rPr>
                <w:rFonts w:asciiTheme="majorHAnsi" w:hAnsiTheme="majorHAnsi"/>
                <w:noProof/>
                <w:webHidden/>
                <w:sz w:val="24"/>
                <w:szCs w:val="24"/>
              </w:rPr>
              <w:fldChar w:fldCharType="begin"/>
            </w:r>
            <w:r w:rsidR="000855E0" w:rsidRPr="000855E0">
              <w:rPr>
                <w:rFonts w:asciiTheme="majorHAnsi" w:hAnsiTheme="majorHAnsi"/>
                <w:noProof/>
                <w:webHidden/>
                <w:sz w:val="24"/>
                <w:szCs w:val="24"/>
              </w:rPr>
              <w:instrText xml:space="preserve"> PAGEREF _Toc66822841 \h </w:instrText>
            </w:r>
            <w:r w:rsidR="000855E0" w:rsidRPr="000855E0">
              <w:rPr>
                <w:rFonts w:asciiTheme="majorHAnsi" w:hAnsiTheme="majorHAnsi"/>
                <w:noProof/>
                <w:webHidden/>
                <w:sz w:val="24"/>
                <w:szCs w:val="24"/>
              </w:rPr>
            </w:r>
            <w:r w:rsidR="000855E0" w:rsidRPr="000855E0">
              <w:rPr>
                <w:rFonts w:asciiTheme="majorHAnsi" w:hAnsiTheme="majorHAnsi"/>
                <w:noProof/>
                <w:webHidden/>
                <w:sz w:val="24"/>
                <w:szCs w:val="24"/>
              </w:rPr>
              <w:fldChar w:fldCharType="separate"/>
            </w:r>
            <w:r w:rsidR="00B0192F">
              <w:rPr>
                <w:rFonts w:asciiTheme="majorHAnsi" w:hAnsiTheme="majorHAnsi"/>
                <w:noProof/>
                <w:webHidden/>
                <w:sz w:val="24"/>
                <w:szCs w:val="24"/>
              </w:rPr>
              <w:t>9</w:t>
            </w:r>
            <w:r w:rsidR="000855E0" w:rsidRPr="000855E0">
              <w:rPr>
                <w:rFonts w:asciiTheme="majorHAnsi" w:hAnsiTheme="majorHAnsi"/>
                <w:noProof/>
                <w:webHidden/>
                <w:sz w:val="24"/>
                <w:szCs w:val="24"/>
              </w:rPr>
              <w:fldChar w:fldCharType="end"/>
            </w:r>
          </w:hyperlink>
        </w:p>
        <w:p w14:paraId="2426F35A" w14:textId="4C2765E4" w:rsidR="000855E0" w:rsidRPr="000855E0" w:rsidRDefault="0010331E" w:rsidP="000855E0">
          <w:pPr>
            <w:pStyle w:val="TOC1"/>
            <w:tabs>
              <w:tab w:val="right" w:leader="dot" w:pos="9350"/>
            </w:tabs>
            <w:spacing w:after="0" w:line="240" w:lineRule="auto"/>
            <w:rPr>
              <w:rFonts w:asciiTheme="majorHAnsi" w:hAnsiTheme="majorHAnsi"/>
              <w:noProof/>
              <w:sz w:val="24"/>
              <w:szCs w:val="24"/>
            </w:rPr>
          </w:pPr>
          <w:hyperlink w:anchor="_Toc66822842" w:history="1">
            <w:r w:rsidR="000855E0" w:rsidRPr="000855E0">
              <w:rPr>
                <w:rStyle w:val="Hyperlink"/>
                <w:rFonts w:asciiTheme="majorHAnsi" w:hAnsiTheme="majorHAnsi" w:cstheme="majorHAnsi"/>
                <w:noProof/>
                <w:color w:val="auto"/>
                <w:sz w:val="24"/>
                <w:szCs w:val="24"/>
              </w:rPr>
              <w:t>Plani i implementimit dhe monitorimi</w:t>
            </w:r>
            <w:r w:rsidR="000855E0" w:rsidRPr="000855E0">
              <w:rPr>
                <w:rFonts w:asciiTheme="majorHAnsi" w:hAnsiTheme="majorHAnsi"/>
                <w:noProof/>
                <w:webHidden/>
                <w:sz w:val="24"/>
                <w:szCs w:val="24"/>
              </w:rPr>
              <w:tab/>
            </w:r>
            <w:r w:rsidR="000855E0" w:rsidRPr="000855E0">
              <w:rPr>
                <w:rFonts w:asciiTheme="majorHAnsi" w:hAnsiTheme="majorHAnsi"/>
                <w:noProof/>
                <w:webHidden/>
                <w:sz w:val="24"/>
                <w:szCs w:val="24"/>
              </w:rPr>
              <w:fldChar w:fldCharType="begin"/>
            </w:r>
            <w:r w:rsidR="000855E0" w:rsidRPr="000855E0">
              <w:rPr>
                <w:rFonts w:asciiTheme="majorHAnsi" w:hAnsiTheme="majorHAnsi"/>
                <w:noProof/>
                <w:webHidden/>
                <w:sz w:val="24"/>
                <w:szCs w:val="24"/>
              </w:rPr>
              <w:instrText xml:space="preserve"> PAGEREF _Toc66822842 \h </w:instrText>
            </w:r>
            <w:r w:rsidR="000855E0" w:rsidRPr="000855E0">
              <w:rPr>
                <w:rFonts w:asciiTheme="majorHAnsi" w:hAnsiTheme="majorHAnsi"/>
                <w:noProof/>
                <w:webHidden/>
                <w:sz w:val="24"/>
                <w:szCs w:val="24"/>
              </w:rPr>
            </w:r>
            <w:r w:rsidR="000855E0" w:rsidRPr="000855E0">
              <w:rPr>
                <w:rFonts w:asciiTheme="majorHAnsi" w:hAnsiTheme="majorHAnsi"/>
                <w:noProof/>
                <w:webHidden/>
                <w:sz w:val="24"/>
                <w:szCs w:val="24"/>
              </w:rPr>
              <w:fldChar w:fldCharType="separate"/>
            </w:r>
            <w:r w:rsidR="00B0192F">
              <w:rPr>
                <w:rFonts w:asciiTheme="majorHAnsi" w:hAnsiTheme="majorHAnsi"/>
                <w:noProof/>
                <w:webHidden/>
                <w:sz w:val="24"/>
                <w:szCs w:val="24"/>
              </w:rPr>
              <w:t>16</w:t>
            </w:r>
            <w:r w:rsidR="000855E0" w:rsidRPr="000855E0">
              <w:rPr>
                <w:rFonts w:asciiTheme="majorHAnsi" w:hAnsiTheme="majorHAnsi"/>
                <w:noProof/>
                <w:webHidden/>
                <w:sz w:val="24"/>
                <w:szCs w:val="24"/>
              </w:rPr>
              <w:fldChar w:fldCharType="end"/>
            </w:r>
          </w:hyperlink>
        </w:p>
        <w:p w14:paraId="4228A205" w14:textId="74309EE4" w:rsidR="000855E0" w:rsidRDefault="000855E0" w:rsidP="000855E0">
          <w:pPr>
            <w:spacing w:line="240" w:lineRule="auto"/>
          </w:pPr>
          <w:r w:rsidRPr="000855E0">
            <w:rPr>
              <w:rFonts w:asciiTheme="majorHAnsi" w:hAnsiTheme="majorHAnsi"/>
              <w:b/>
              <w:bCs/>
              <w:noProof/>
              <w:sz w:val="24"/>
              <w:szCs w:val="24"/>
            </w:rPr>
            <w:fldChar w:fldCharType="end"/>
          </w:r>
        </w:p>
      </w:sdtContent>
    </w:sdt>
    <w:p w14:paraId="53B969B1" w14:textId="4CC6B285" w:rsidR="00C805BF" w:rsidRPr="00C805BF" w:rsidRDefault="00C805BF" w:rsidP="00C805BF">
      <w:pPr>
        <w:spacing w:line="276" w:lineRule="auto"/>
        <w:rPr>
          <w:rFonts w:asciiTheme="majorHAnsi" w:hAnsiTheme="majorHAnsi" w:cstheme="majorHAnsi"/>
        </w:rPr>
      </w:pPr>
      <w:r w:rsidRPr="00C805BF">
        <w:rPr>
          <w:rFonts w:asciiTheme="majorHAnsi" w:hAnsiTheme="majorHAnsi" w:cstheme="majorHAnsi"/>
        </w:rPr>
        <w:br w:type="page"/>
      </w:r>
      <w:r w:rsidR="00E0424D">
        <w:rPr>
          <w:rFonts w:asciiTheme="majorHAnsi" w:hAnsiTheme="majorHAnsi" w:cstheme="majorHAnsi"/>
        </w:rPr>
        <w:lastRenderedPageBreak/>
        <w:t xml:space="preserve"> </w:t>
      </w:r>
    </w:p>
    <w:p w14:paraId="21FA4C36" w14:textId="2550D756" w:rsidR="00175770" w:rsidRPr="000855E0" w:rsidRDefault="00C805BF" w:rsidP="000855E0">
      <w:pPr>
        <w:pStyle w:val="Heading1"/>
        <w:spacing w:before="0" w:line="240" w:lineRule="auto"/>
        <w:jc w:val="both"/>
        <w:rPr>
          <w:rFonts w:cstheme="majorHAnsi"/>
          <w:b/>
          <w:bCs/>
        </w:rPr>
      </w:pPr>
      <w:bookmarkStart w:id="1" w:name="_Toc66822837"/>
      <w:r w:rsidRPr="000855E0">
        <w:rPr>
          <w:rFonts w:cstheme="majorHAnsi"/>
          <w:b/>
          <w:bCs/>
        </w:rPr>
        <w:t>Hyrje</w:t>
      </w:r>
      <w:bookmarkEnd w:id="1"/>
      <w:r w:rsidRPr="000855E0">
        <w:rPr>
          <w:rFonts w:cstheme="majorHAnsi"/>
          <w:b/>
          <w:bCs/>
        </w:rPr>
        <w:t xml:space="preserve"> </w:t>
      </w:r>
    </w:p>
    <w:p w14:paraId="2961BD7C" w14:textId="77777777" w:rsidR="00175770" w:rsidRDefault="00175770" w:rsidP="00C805BF">
      <w:pPr>
        <w:spacing w:after="0" w:line="276" w:lineRule="auto"/>
        <w:rPr>
          <w:rFonts w:asciiTheme="majorHAnsi" w:hAnsiTheme="majorHAnsi" w:cstheme="majorHAnsi"/>
        </w:rPr>
      </w:pPr>
    </w:p>
    <w:p w14:paraId="398FC454" w14:textId="77777777" w:rsidR="00B75A1B" w:rsidRDefault="00B75A1B" w:rsidP="00175770">
      <w:pPr>
        <w:spacing w:after="0" w:line="276" w:lineRule="auto"/>
        <w:jc w:val="both"/>
        <w:rPr>
          <w:rFonts w:asciiTheme="majorHAnsi" w:hAnsiTheme="majorHAnsi" w:cstheme="majorHAnsi"/>
        </w:rPr>
      </w:pPr>
    </w:p>
    <w:p w14:paraId="6015CA07" w14:textId="31939D14" w:rsidR="009D2C88" w:rsidRDefault="009D2C88" w:rsidP="00CE63AF">
      <w:pPr>
        <w:spacing w:after="0" w:line="360" w:lineRule="auto"/>
        <w:jc w:val="both"/>
        <w:rPr>
          <w:rFonts w:asciiTheme="majorHAnsi" w:hAnsiTheme="majorHAnsi" w:cstheme="majorHAnsi"/>
        </w:rPr>
      </w:pPr>
      <w:r>
        <w:rPr>
          <w:rFonts w:asciiTheme="majorHAnsi" w:hAnsiTheme="majorHAnsi" w:cstheme="majorHAnsi"/>
        </w:rPr>
        <w:t>Plani Strategjik 2021-2024 i AKA-së është dokument</w:t>
      </w:r>
      <w:r w:rsidR="00B75A1B">
        <w:rPr>
          <w:rFonts w:asciiTheme="majorHAnsi" w:hAnsiTheme="majorHAnsi" w:cstheme="majorHAnsi"/>
        </w:rPr>
        <w:t xml:space="preserve"> bazë</w:t>
      </w:r>
      <w:r>
        <w:rPr>
          <w:rFonts w:asciiTheme="majorHAnsi" w:hAnsiTheme="majorHAnsi" w:cstheme="majorHAnsi"/>
        </w:rPr>
        <w:t xml:space="preserve"> i cili do të përcaktojë orientimin dhe drejtimin e proceseve t</w:t>
      </w:r>
      <w:r w:rsidR="00B75A1B">
        <w:rPr>
          <w:rFonts w:asciiTheme="majorHAnsi" w:hAnsiTheme="majorHAnsi" w:cstheme="majorHAnsi"/>
        </w:rPr>
        <w:t>ë</w:t>
      </w:r>
      <w:r>
        <w:rPr>
          <w:rFonts w:asciiTheme="majorHAnsi" w:hAnsiTheme="majorHAnsi" w:cstheme="majorHAnsi"/>
        </w:rPr>
        <w:t xml:space="preserve"> sigurimit t</w:t>
      </w:r>
      <w:r w:rsidR="00B75A1B">
        <w:rPr>
          <w:rFonts w:asciiTheme="majorHAnsi" w:hAnsiTheme="majorHAnsi" w:cstheme="majorHAnsi"/>
        </w:rPr>
        <w:t>ë</w:t>
      </w:r>
      <w:r>
        <w:rPr>
          <w:rFonts w:asciiTheme="majorHAnsi" w:hAnsiTheme="majorHAnsi" w:cstheme="majorHAnsi"/>
        </w:rPr>
        <w:t xml:space="preserve"> cil</w:t>
      </w:r>
      <w:r w:rsidR="00B75A1B">
        <w:rPr>
          <w:rFonts w:asciiTheme="majorHAnsi" w:hAnsiTheme="majorHAnsi" w:cstheme="majorHAnsi"/>
        </w:rPr>
        <w:t>ë</w:t>
      </w:r>
      <w:r>
        <w:rPr>
          <w:rFonts w:asciiTheme="majorHAnsi" w:hAnsiTheme="majorHAnsi" w:cstheme="majorHAnsi"/>
        </w:rPr>
        <w:t>sis</w:t>
      </w:r>
      <w:r w:rsidR="00B75A1B">
        <w:rPr>
          <w:rFonts w:asciiTheme="majorHAnsi" w:hAnsiTheme="majorHAnsi" w:cstheme="majorHAnsi"/>
        </w:rPr>
        <w:t>ë</w:t>
      </w:r>
      <w:r>
        <w:rPr>
          <w:rFonts w:asciiTheme="majorHAnsi" w:hAnsiTheme="majorHAnsi" w:cstheme="majorHAnsi"/>
        </w:rPr>
        <w:t xml:space="preserve"> n</w:t>
      </w:r>
      <w:r w:rsidR="00B75A1B">
        <w:rPr>
          <w:rFonts w:asciiTheme="majorHAnsi" w:hAnsiTheme="majorHAnsi" w:cstheme="majorHAnsi"/>
        </w:rPr>
        <w:t>ë</w:t>
      </w:r>
      <w:r>
        <w:rPr>
          <w:rFonts w:asciiTheme="majorHAnsi" w:hAnsiTheme="majorHAnsi" w:cstheme="majorHAnsi"/>
        </w:rPr>
        <w:t xml:space="preserve"> sektorin e arsimit t</w:t>
      </w:r>
      <w:r w:rsidR="00B75A1B">
        <w:rPr>
          <w:rFonts w:asciiTheme="majorHAnsi" w:hAnsiTheme="majorHAnsi" w:cstheme="majorHAnsi"/>
        </w:rPr>
        <w:t>ë</w:t>
      </w:r>
      <w:r>
        <w:rPr>
          <w:rFonts w:asciiTheme="majorHAnsi" w:hAnsiTheme="majorHAnsi" w:cstheme="majorHAnsi"/>
        </w:rPr>
        <w:t xml:space="preserve"> lart</w:t>
      </w:r>
      <w:r w:rsidR="00B75A1B">
        <w:rPr>
          <w:rFonts w:asciiTheme="majorHAnsi" w:hAnsiTheme="majorHAnsi" w:cstheme="majorHAnsi"/>
        </w:rPr>
        <w:t>ë</w:t>
      </w:r>
      <w:r>
        <w:rPr>
          <w:rFonts w:asciiTheme="majorHAnsi" w:hAnsiTheme="majorHAnsi" w:cstheme="majorHAnsi"/>
        </w:rPr>
        <w:t xml:space="preserve"> për </w:t>
      </w:r>
      <w:r w:rsidR="00065014">
        <w:rPr>
          <w:rFonts w:asciiTheme="majorHAnsi" w:hAnsiTheme="majorHAnsi" w:cstheme="majorHAnsi"/>
        </w:rPr>
        <w:t>5</w:t>
      </w:r>
      <w:r>
        <w:rPr>
          <w:rFonts w:asciiTheme="majorHAnsi" w:hAnsiTheme="majorHAnsi" w:cstheme="majorHAnsi"/>
        </w:rPr>
        <w:t xml:space="preserve"> vitet e ardhshme. </w:t>
      </w:r>
    </w:p>
    <w:p w14:paraId="58465FB0" w14:textId="77777777" w:rsidR="009D2C88" w:rsidRDefault="009D2C88" w:rsidP="00CE63AF">
      <w:pPr>
        <w:spacing w:after="0" w:line="360" w:lineRule="auto"/>
        <w:jc w:val="both"/>
        <w:rPr>
          <w:rFonts w:asciiTheme="majorHAnsi" w:hAnsiTheme="majorHAnsi" w:cstheme="majorHAnsi"/>
        </w:rPr>
      </w:pPr>
    </w:p>
    <w:p w14:paraId="56FF5691" w14:textId="7A15ECA1" w:rsidR="00175770" w:rsidRDefault="00175770" w:rsidP="00CE63AF">
      <w:pPr>
        <w:spacing w:after="0" w:line="360" w:lineRule="auto"/>
        <w:jc w:val="both"/>
        <w:rPr>
          <w:rFonts w:asciiTheme="majorHAnsi" w:hAnsiTheme="majorHAnsi" w:cstheme="majorHAnsi"/>
        </w:rPr>
      </w:pPr>
      <w:r>
        <w:rPr>
          <w:rFonts w:asciiTheme="majorHAnsi" w:hAnsiTheme="majorHAnsi" w:cstheme="majorHAnsi"/>
        </w:rPr>
        <w:t xml:space="preserve">Ky Plan është hartuar në përputhje me misionin e AKA-së i cili ka shërbyer si udhërrëfyes për vendosjen e objektivave strategjike </w:t>
      </w:r>
      <w:r w:rsidR="00B75A1B">
        <w:rPr>
          <w:rFonts w:asciiTheme="majorHAnsi" w:hAnsiTheme="majorHAnsi" w:cstheme="majorHAnsi"/>
        </w:rPr>
        <w:t xml:space="preserve">të cilat mundësojnë vlerësimin e vazhdueshëm të efektivitetit të veprimeve të AKA-së. Gjithashtu ky Plan është hartuar duke marrë për bazë parimet e aplikuara në Zonën Evropiane të Sigurimit të Cilësisë (EHEA), posaçërisht </w:t>
      </w:r>
      <w:r w:rsidR="000855E0">
        <w:rPr>
          <w:rFonts w:asciiTheme="majorHAnsi" w:hAnsiTheme="majorHAnsi" w:cstheme="majorHAnsi"/>
        </w:rPr>
        <w:t xml:space="preserve">Standardet dhe </w:t>
      </w:r>
      <w:r w:rsidR="00B75A1B">
        <w:rPr>
          <w:rFonts w:asciiTheme="majorHAnsi" w:hAnsiTheme="majorHAnsi" w:cstheme="majorHAnsi"/>
        </w:rPr>
        <w:t>Udhëzuesit Evropian të Sigurimit të Cilësisë në Arsimin e Lartë (ESG 2015)</w:t>
      </w:r>
      <w:r w:rsidR="00CB1A51">
        <w:rPr>
          <w:rFonts w:asciiTheme="majorHAnsi" w:hAnsiTheme="majorHAnsi" w:cstheme="majorHAnsi"/>
        </w:rPr>
        <w:t xml:space="preserve"> si dhe rekomandimet e vlerë</w:t>
      </w:r>
      <w:r w:rsidR="00484F42">
        <w:rPr>
          <w:rFonts w:asciiTheme="majorHAnsi" w:hAnsiTheme="majorHAnsi" w:cstheme="majorHAnsi"/>
        </w:rPr>
        <w:t xml:space="preserve">suesve të jashtëm të ENQA. </w:t>
      </w:r>
    </w:p>
    <w:p w14:paraId="5DB0C4E3" w14:textId="77777777" w:rsidR="00B75A1B" w:rsidRDefault="00B75A1B" w:rsidP="00CE63AF">
      <w:pPr>
        <w:spacing w:after="0" w:line="360" w:lineRule="auto"/>
        <w:jc w:val="both"/>
        <w:rPr>
          <w:rFonts w:asciiTheme="majorHAnsi" w:hAnsiTheme="majorHAnsi" w:cstheme="majorHAnsi"/>
        </w:rPr>
      </w:pPr>
    </w:p>
    <w:p w14:paraId="42E2416D" w14:textId="5375998A" w:rsidR="00175770" w:rsidRDefault="00175770" w:rsidP="00CE63AF">
      <w:pPr>
        <w:spacing w:after="0" w:line="360" w:lineRule="auto"/>
        <w:jc w:val="both"/>
        <w:rPr>
          <w:rFonts w:asciiTheme="majorHAnsi" w:hAnsiTheme="majorHAnsi" w:cstheme="majorHAnsi"/>
        </w:rPr>
      </w:pPr>
      <w:r>
        <w:rPr>
          <w:rFonts w:asciiTheme="majorHAnsi" w:hAnsiTheme="majorHAnsi" w:cstheme="majorHAnsi"/>
        </w:rPr>
        <w:t>Plani Strategjik është hartuar në bazë të një procesi të gjerë konsultativ i cili ka përfshirë gjithë pjesëtarët relevant</w:t>
      </w:r>
      <w:r w:rsidR="00D8553B">
        <w:rPr>
          <w:rFonts w:asciiTheme="majorHAnsi" w:hAnsiTheme="majorHAnsi" w:cstheme="majorHAnsi"/>
        </w:rPr>
        <w:t>ë</w:t>
      </w:r>
      <w:r>
        <w:rPr>
          <w:rFonts w:asciiTheme="majorHAnsi" w:hAnsiTheme="majorHAnsi" w:cstheme="majorHAnsi"/>
        </w:rPr>
        <w:t xml:space="preserve"> të arsimit të lartë në Kosovë. P</w:t>
      </w:r>
      <w:r w:rsidR="009D2C88">
        <w:rPr>
          <w:rFonts w:asciiTheme="majorHAnsi" w:hAnsiTheme="majorHAnsi" w:cstheme="majorHAnsi"/>
        </w:rPr>
        <w:t>ë</w:t>
      </w:r>
      <w:r>
        <w:rPr>
          <w:rFonts w:asciiTheme="majorHAnsi" w:hAnsiTheme="majorHAnsi" w:cstheme="majorHAnsi"/>
        </w:rPr>
        <w:t xml:space="preserve">rmes qasjes </w:t>
      </w:r>
      <w:r w:rsidR="009D2C88">
        <w:rPr>
          <w:rFonts w:asciiTheme="majorHAnsi" w:hAnsiTheme="majorHAnsi" w:cstheme="majorHAnsi"/>
        </w:rPr>
        <w:t>gjithëpërfshirëse</w:t>
      </w:r>
      <w:r>
        <w:rPr>
          <w:rFonts w:asciiTheme="majorHAnsi" w:hAnsiTheme="majorHAnsi" w:cstheme="majorHAnsi"/>
        </w:rPr>
        <w:t xml:space="preserve"> n</w:t>
      </w:r>
      <w:r w:rsidR="009D2C88">
        <w:rPr>
          <w:rFonts w:asciiTheme="majorHAnsi" w:hAnsiTheme="majorHAnsi" w:cstheme="majorHAnsi"/>
        </w:rPr>
        <w:t>ë</w:t>
      </w:r>
      <w:r>
        <w:rPr>
          <w:rFonts w:asciiTheme="majorHAnsi" w:hAnsiTheme="majorHAnsi" w:cstheme="majorHAnsi"/>
        </w:rPr>
        <w:t xml:space="preserve"> k</w:t>
      </w:r>
      <w:r w:rsidR="009D2C88">
        <w:rPr>
          <w:rFonts w:asciiTheme="majorHAnsi" w:hAnsiTheme="majorHAnsi" w:cstheme="majorHAnsi"/>
        </w:rPr>
        <w:t>ë</w:t>
      </w:r>
      <w:r>
        <w:rPr>
          <w:rFonts w:asciiTheme="majorHAnsi" w:hAnsiTheme="majorHAnsi" w:cstheme="majorHAnsi"/>
        </w:rPr>
        <w:t>t</w:t>
      </w:r>
      <w:r w:rsidR="009D2C88">
        <w:rPr>
          <w:rFonts w:asciiTheme="majorHAnsi" w:hAnsiTheme="majorHAnsi" w:cstheme="majorHAnsi"/>
        </w:rPr>
        <w:t>ë</w:t>
      </w:r>
      <w:r>
        <w:rPr>
          <w:rFonts w:asciiTheme="majorHAnsi" w:hAnsiTheme="majorHAnsi" w:cstheme="majorHAnsi"/>
        </w:rPr>
        <w:t xml:space="preserve"> proces, AKA ka siguruar q</w:t>
      </w:r>
      <w:r w:rsidR="009D2C88">
        <w:rPr>
          <w:rFonts w:asciiTheme="majorHAnsi" w:hAnsiTheme="majorHAnsi" w:cstheme="majorHAnsi"/>
        </w:rPr>
        <w:t>ë</w:t>
      </w:r>
      <w:r>
        <w:rPr>
          <w:rFonts w:asciiTheme="majorHAnsi" w:hAnsiTheme="majorHAnsi" w:cstheme="majorHAnsi"/>
        </w:rPr>
        <w:t xml:space="preserve"> objektivat strategjike t</w:t>
      </w:r>
      <w:r w:rsidR="009D2C88">
        <w:rPr>
          <w:rFonts w:asciiTheme="majorHAnsi" w:hAnsiTheme="majorHAnsi" w:cstheme="majorHAnsi"/>
        </w:rPr>
        <w:t>ë</w:t>
      </w:r>
      <w:r>
        <w:rPr>
          <w:rFonts w:asciiTheme="majorHAnsi" w:hAnsiTheme="majorHAnsi" w:cstheme="majorHAnsi"/>
        </w:rPr>
        <w:t xml:space="preserve"> jen</w:t>
      </w:r>
      <w:r w:rsidR="009D2C88">
        <w:rPr>
          <w:rFonts w:asciiTheme="majorHAnsi" w:hAnsiTheme="majorHAnsi" w:cstheme="majorHAnsi"/>
        </w:rPr>
        <w:t>ë</w:t>
      </w:r>
      <w:r>
        <w:rPr>
          <w:rFonts w:asciiTheme="majorHAnsi" w:hAnsiTheme="majorHAnsi" w:cstheme="majorHAnsi"/>
        </w:rPr>
        <w:t xml:space="preserve"> n</w:t>
      </w:r>
      <w:r w:rsidR="009D2C88">
        <w:rPr>
          <w:rFonts w:asciiTheme="majorHAnsi" w:hAnsiTheme="majorHAnsi" w:cstheme="majorHAnsi"/>
        </w:rPr>
        <w:t>ë</w:t>
      </w:r>
      <w:r>
        <w:rPr>
          <w:rFonts w:asciiTheme="majorHAnsi" w:hAnsiTheme="majorHAnsi" w:cstheme="majorHAnsi"/>
        </w:rPr>
        <w:t xml:space="preserve"> p</w:t>
      </w:r>
      <w:r w:rsidR="009D2C88">
        <w:rPr>
          <w:rFonts w:asciiTheme="majorHAnsi" w:hAnsiTheme="majorHAnsi" w:cstheme="majorHAnsi"/>
        </w:rPr>
        <w:t>ë</w:t>
      </w:r>
      <w:r>
        <w:rPr>
          <w:rFonts w:asciiTheme="majorHAnsi" w:hAnsiTheme="majorHAnsi" w:cstheme="majorHAnsi"/>
        </w:rPr>
        <w:t>rputhje me k</w:t>
      </w:r>
      <w:r w:rsidR="009D2C88">
        <w:rPr>
          <w:rFonts w:asciiTheme="majorHAnsi" w:hAnsiTheme="majorHAnsi" w:cstheme="majorHAnsi"/>
        </w:rPr>
        <w:t>ë</w:t>
      </w:r>
      <w:r>
        <w:rPr>
          <w:rFonts w:asciiTheme="majorHAnsi" w:hAnsiTheme="majorHAnsi" w:cstheme="majorHAnsi"/>
        </w:rPr>
        <w:t>rkesat dhe nevojat e sistemit t</w:t>
      </w:r>
      <w:r w:rsidR="009D2C88">
        <w:rPr>
          <w:rFonts w:asciiTheme="majorHAnsi" w:hAnsiTheme="majorHAnsi" w:cstheme="majorHAnsi"/>
        </w:rPr>
        <w:t>ë</w:t>
      </w:r>
      <w:r>
        <w:rPr>
          <w:rFonts w:asciiTheme="majorHAnsi" w:hAnsiTheme="majorHAnsi" w:cstheme="majorHAnsi"/>
        </w:rPr>
        <w:t xml:space="preserve"> arsimit t</w:t>
      </w:r>
      <w:r w:rsidR="009D2C88">
        <w:rPr>
          <w:rFonts w:asciiTheme="majorHAnsi" w:hAnsiTheme="majorHAnsi" w:cstheme="majorHAnsi"/>
        </w:rPr>
        <w:t>ë</w:t>
      </w:r>
      <w:r>
        <w:rPr>
          <w:rFonts w:asciiTheme="majorHAnsi" w:hAnsiTheme="majorHAnsi" w:cstheme="majorHAnsi"/>
        </w:rPr>
        <w:t xml:space="preserve"> lart</w:t>
      </w:r>
      <w:r w:rsidR="009D2C88">
        <w:rPr>
          <w:rFonts w:asciiTheme="majorHAnsi" w:hAnsiTheme="majorHAnsi" w:cstheme="majorHAnsi"/>
        </w:rPr>
        <w:t>ë</w:t>
      </w:r>
      <w:r>
        <w:rPr>
          <w:rFonts w:asciiTheme="majorHAnsi" w:hAnsiTheme="majorHAnsi" w:cstheme="majorHAnsi"/>
        </w:rPr>
        <w:t xml:space="preserve"> n</w:t>
      </w:r>
      <w:r w:rsidR="009D2C88">
        <w:rPr>
          <w:rFonts w:asciiTheme="majorHAnsi" w:hAnsiTheme="majorHAnsi" w:cstheme="majorHAnsi"/>
        </w:rPr>
        <w:t>ë</w:t>
      </w:r>
      <w:r>
        <w:rPr>
          <w:rFonts w:asciiTheme="majorHAnsi" w:hAnsiTheme="majorHAnsi" w:cstheme="majorHAnsi"/>
        </w:rPr>
        <w:t xml:space="preserve"> Kosov</w:t>
      </w:r>
      <w:r w:rsidR="009D2C88">
        <w:rPr>
          <w:rFonts w:asciiTheme="majorHAnsi" w:hAnsiTheme="majorHAnsi" w:cstheme="majorHAnsi"/>
        </w:rPr>
        <w:t>ë</w:t>
      </w:r>
      <w:r w:rsidR="00B75A1B">
        <w:rPr>
          <w:rFonts w:asciiTheme="majorHAnsi" w:hAnsiTheme="majorHAnsi" w:cstheme="majorHAnsi"/>
        </w:rPr>
        <w:t xml:space="preserve"> dhe të jenë të përshtatshme për kontekstin brenda të cilit </w:t>
      </w:r>
      <w:r w:rsidR="000855E0">
        <w:rPr>
          <w:rFonts w:asciiTheme="majorHAnsi" w:hAnsiTheme="majorHAnsi" w:cstheme="majorHAnsi"/>
        </w:rPr>
        <w:t xml:space="preserve">zhvillohet sistemi jonë i sigurimit të cilësisë. </w:t>
      </w:r>
    </w:p>
    <w:p w14:paraId="7B234EAF" w14:textId="6E6D04C7" w:rsidR="00B75A1B" w:rsidRDefault="00B75A1B" w:rsidP="00CE63AF">
      <w:pPr>
        <w:spacing w:after="0" w:line="360" w:lineRule="auto"/>
        <w:jc w:val="both"/>
        <w:rPr>
          <w:rFonts w:asciiTheme="majorHAnsi" w:hAnsiTheme="majorHAnsi" w:cstheme="majorHAnsi"/>
        </w:rPr>
      </w:pPr>
    </w:p>
    <w:p w14:paraId="675D302A" w14:textId="038180AE" w:rsidR="00B75A1B" w:rsidRDefault="00B75A1B" w:rsidP="00CE63AF">
      <w:pPr>
        <w:spacing w:after="0" w:line="360" w:lineRule="auto"/>
        <w:jc w:val="both"/>
        <w:rPr>
          <w:rFonts w:asciiTheme="majorHAnsi" w:hAnsiTheme="majorHAnsi" w:cstheme="majorHAnsi"/>
        </w:rPr>
      </w:pPr>
      <w:r>
        <w:rPr>
          <w:rFonts w:asciiTheme="majorHAnsi" w:hAnsiTheme="majorHAnsi" w:cstheme="majorHAnsi"/>
        </w:rPr>
        <w:t xml:space="preserve">Kontributi i të gjithë </w:t>
      </w:r>
      <w:proofErr w:type="spellStart"/>
      <w:r>
        <w:rPr>
          <w:rFonts w:asciiTheme="majorHAnsi" w:hAnsiTheme="majorHAnsi" w:cstheme="majorHAnsi"/>
        </w:rPr>
        <w:t>akterëve</w:t>
      </w:r>
      <w:proofErr w:type="spellEnd"/>
      <w:r>
        <w:rPr>
          <w:rFonts w:asciiTheme="majorHAnsi" w:hAnsiTheme="majorHAnsi" w:cstheme="majorHAnsi"/>
        </w:rPr>
        <w:t xml:space="preserve"> për hartimin e këtij </w:t>
      </w:r>
      <w:r w:rsidR="008C7C87">
        <w:rPr>
          <w:rFonts w:asciiTheme="majorHAnsi" w:hAnsiTheme="majorHAnsi" w:cstheme="majorHAnsi"/>
        </w:rPr>
        <w:t>P</w:t>
      </w:r>
      <w:r>
        <w:rPr>
          <w:rFonts w:asciiTheme="majorHAnsi" w:hAnsiTheme="majorHAnsi" w:cstheme="majorHAnsi"/>
        </w:rPr>
        <w:t xml:space="preserve">lani </w:t>
      </w:r>
      <w:r w:rsidR="008C7C87">
        <w:rPr>
          <w:rFonts w:asciiTheme="majorHAnsi" w:hAnsiTheme="majorHAnsi" w:cstheme="majorHAnsi"/>
        </w:rPr>
        <w:t>S</w:t>
      </w:r>
      <w:r>
        <w:rPr>
          <w:rFonts w:asciiTheme="majorHAnsi" w:hAnsiTheme="majorHAnsi" w:cstheme="majorHAnsi"/>
        </w:rPr>
        <w:t xml:space="preserve">trategjik është </w:t>
      </w:r>
      <w:r w:rsidR="00B0192F">
        <w:rPr>
          <w:rFonts w:asciiTheme="majorHAnsi" w:hAnsiTheme="majorHAnsi" w:cstheme="majorHAnsi"/>
        </w:rPr>
        <w:t>tregues</w:t>
      </w:r>
      <w:r>
        <w:rPr>
          <w:rFonts w:asciiTheme="majorHAnsi" w:hAnsiTheme="majorHAnsi" w:cstheme="majorHAnsi"/>
        </w:rPr>
        <w:t xml:space="preserve"> i rritjes së përkushtimit të </w:t>
      </w:r>
      <w:proofErr w:type="spellStart"/>
      <w:r w:rsidR="00B0192F">
        <w:rPr>
          <w:rFonts w:asciiTheme="majorHAnsi" w:hAnsiTheme="majorHAnsi" w:cstheme="majorHAnsi"/>
        </w:rPr>
        <w:t>të</w:t>
      </w:r>
      <w:proofErr w:type="spellEnd"/>
      <w:r w:rsidR="00B0192F">
        <w:rPr>
          <w:rFonts w:asciiTheme="majorHAnsi" w:hAnsiTheme="majorHAnsi" w:cstheme="majorHAnsi"/>
        </w:rPr>
        <w:t xml:space="preserve"> </w:t>
      </w:r>
      <w:r>
        <w:rPr>
          <w:rFonts w:asciiTheme="majorHAnsi" w:hAnsiTheme="majorHAnsi" w:cstheme="majorHAnsi"/>
        </w:rPr>
        <w:t xml:space="preserve">gjithë komunitetit akademik për përmirësimin e vazhdueshëm të cilësisë së arsimit të lartë në Republikën e Kosovës. </w:t>
      </w:r>
    </w:p>
    <w:p w14:paraId="733DDF07" w14:textId="1EAD81F3" w:rsidR="00C805BF" w:rsidRPr="00C805BF" w:rsidRDefault="00C805BF" w:rsidP="00C805BF">
      <w:pPr>
        <w:spacing w:after="0" w:line="276" w:lineRule="auto"/>
        <w:rPr>
          <w:rFonts w:asciiTheme="majorHAnsi" w:hAnsiTheme="majorHAnsi" w:cstheme="majorHAnsi"/>
        </w:rPr>
      </w:pPr>
    </w:p>
    <w:p w14:paraId="2D942A8B" w14:textId="77777777" w:rsidR="00C805BF" w:rsidRDefault="00C805BF">
      <w:pPr>
        <w:rPr>
          <w:rFonts w:asciiTheme="majorHAnsi" w:hAnsiTheme="majorHAnsi" w:cstheme="majorHAnsi"/>
        </w:rPr>
      </w:pPr>
    </w:p>
    <w:p w14:paraId="3FEDDE15" w14:textId="2561A218" w:rsidR="00C805BF" w:rsidRDefault="00C805BF">
      <w:pPr>
        <w:rPr>
          <w:rFonts w:asciiTheme="majorHAnsi" w:hAnsiTheme="majorHAnsi" w:cstheme="majorHAnsi"/>
        </w:rPr>
      </w:pPr>
      <w:r>
        <w:rPr>
          <w:rFonts w:asciiTheme="majorHAnsi" w:hAnsiTheme="majorHAnsi" w:cstheme="majorHAnsi"/>
        </w:rPr>
        <w:br w:type="page"/>
      </w:r>
    </w:p>
    <w:p w14:paraId="62A4BCB1" w14:textId="5B6BAF5E" w:rsidR="00C805BF" w:rsidRPr="000855E0" w:rsidRDefault="00C805BF" w:rsidP="000855E0">
      <w:pPr>
        <w:pStyle w:val="Heading1"/>
        <w:spacing w:before="0" w:line="240" w:lineRule="auto"/>
        <w:rPr>
          <w:rFonts w:cstheme="majorHAnsi"/>
          <w:b/>
          <w:bCs/>
        </w:rPr>
      </w:pPr>
      <w:bookmarkStart w:id="2" w:name="_Toc66822838"/>
      <w:r w:rsidRPr="000855E0">
        <w:rPr>
          <w:rFonts w:cstheme="majorHAnsi"/>
          <w:b/>
          <w:bCs/>
        </w:rPr>
        <w:lastRenderedPageBreak/>
        <w:t>Fjalë nga Drejtori i AKA-së</w:t>
      </w:r>
      <w:bookmarkEnd w:id="2"/>
    </w:p>
    <w:p w14:paraId="4D33A12F" w14:textId="038C01B5" w:rsidR="00B75A1B" w:rsidRDefault="00B75A1B" w:rsidP="00C805BF">
      <w:pPr>
        <w:spacing w:after="0" w:line="276" w:lineRule="auto"/>
        <w:jc w:val="both"/>
        <w:rPr>
          <w:rFonts w:asciiTheme="majorHAnsi" w:hAnsiTheme="majorHAnsi" w:cstheme="majorHAnsi"/>
        </w:rPr>
      </w:pPr>
    </w:p>
    <w:p w14:paraId="2D2A3733" w14:textId="77777777" w:rsidR="00CE63AF" w:rsidRDefault="00CE63AF" w:rsidP="00C805BF">
      <w:pPr>
        <w:spacing w:after="0" w:line="276" w:lineRule="auto"/>
        <w:jc w:val="both"/>
        <w:rPr>
          <w:rFonts w:asciiTheme="majorHAnsi" w:hAnsiTheme="majorHAnsi" w:cstheme="majorHAnsi"/>
        </w:rPr>
      </w:pPr>
    </w:p>
    <w:p w14:paraId="5BD775A3" w14:textId="77777777" w:rsidR="001A2A7F" w:rsidRDefault="00356662" w:rsidP="00CE63AF">
      <w:pPr>
        <w:spacing w:after="0" w:line="360" w:lineRule="auto"/>
        <w:jc w:val="both"/>
        <w:rPr>
          <w:rFonts w:asciiTheme="majorHAnsi" w:hAnsiTheme="majorHAnsi" w:cstheme="majorHAnsi"/>
        </w:rPr>
      </w:pPr>
      <w:r>
        <w:rPr>
          <w:rFonts w:asciiTheme="majorHAnsi" w:hAnsiTheme="majorHAnsi" w:cstheme="majorHAnsi"/>
        </w:rPr>
        <w:t xml:space="preserve">Sistemi i sigurimit të cilësisë në sektorin e arsimit të lartë është duke u zhvilluar vazhdimisht. </w:t>
      </w:r>
      <w:r w:rsidR="00570614">
        <w:rPr>
          <w:rFonts w:asciiTheme="majorHAnsi" w:hAnsiTheme="majorHAnsi" w:cstheme="majorHAnsi"/>
        </w:rPr>
        <w:t xml:space="preserve">Rritja e </w:t>
      </w:r>
      <w:proofErr w:type="spellStart"/>
      <w:r w:rsidR="00570614">
        <w:rPr>
          <w:rFonts w:asciiTheme="majorHAnsi" w:hAnsiTheme="majorHAnsi" w:cstheme="majorHAnsi"/>
        </w:rPr>
        <w:t>mobilitetit</w:t>
      </w:r>
      <w:proofErr w:type="spellEnd"/>
      <w:r w:rsidR="00570614">
        <w:rPr>
          <w:rFonts w:asciiTheme="majorHAnsi" w:hAnsiTheme="majorHAnsi" w:cstheme="majorHAnsi"/>
        </w:rPr>
        <w:t xml:space="preserve"> të studentëve dhe stafit akademik </w:t>
      </w:r>
      <w:r w:rsidR="00CE63AF">
        <w:rPr>
          <w:rFonts w:asciiTheme="majorHAnsi" w:hAnsiTheme="majorHAnsi" w:cstheme="majorHAnsi"/>
        </w:rPr>
        <w:t xml:space="preserve">domosdoshmërisht </w:t>
      </w:r>
      <w:r w:rsidR="000855E0">
        <w:rPr>
          <w:rFonts w:asciiTheme="majorHAnsi" w:hAnsiTheme="majorHAnsi" w:cstheme="majorHAnsi"/>
        </w:rPr>
        <w:t xml:space="preserve">kërkon </w:t>
      </w:r>
      <w:r w:rsidR="00CE63AF">
        <w:rPr>
          <w:rFonts w:asciiTheme="majorHAnsi" w:hAnsiTheme="majorHAnsi" w:cstheme="majorHAnsi"/>
        </w:rPr>
        <w:t xml:space="preserve">që cilësia e gradave akademike të ofruara nga institucionet e arsimit të lartë në Kosovë të jetë e krahasueshme dhe e barabartë me cilësinë e gradave akademike të </w:t>
      </w:r>
      <w:r w:rsidR="00205A1E">
        <w:rPr>
          <w:rFonts w:asciiTheme="majorHAnsi" w:hAnsiTheme="majorHAnsi" w:cstheme="majorHAnsi"/>
        </w:rPr>
        <w:t xml:space="preserve">ofruara nga </w:t>
      </w:r>
      <w:r w:rsidR="00CE63AF">
        <w:rPr>
          <w:rFonts w:asciiTheme="majorHAnsi" w:hAnsiTheme="majorHAnsi" w:cstheme="majorHAnsi"/>
        </w:rPr>
        <w:t>universiteteve evropiane.</w:t>
      </w:r>
    </w:p>
    <w:p w14:paraId="1A65D226" w14:textId="77777777" w:rsidR="00484F42" w:rsidRDefault="00484F42" w:rsidP="00CE63AF">
      <w:pPr>
        <w:spacing w:after="0" w:line="360" w:lineRule="auto"/>
        <w:jc w:val="both"/>
        <w:rPr>
          <w:rFonts w:asciiTheme="majorHAnsi" w:hAnsiTheme="majorHAnsi" w:cstheme="majorHAnsi"/>
        </w:rPr>
      </w:pPr>
    </w:p>
    <w:p w14:paraId="0562B2BF" w14:textId="791291DB" w:rsidR="00CE63AF" w:rsidRPr="008E7158" w:rsidRDefault="008E7158" w:rsidP="00CE63AF">
      <w:pPr>
        <w:spacing w:after="0" w:line="360" w:lineRule="auto"/>
        <w:jc w:val="both"/>
        <w:rPr>
          <w:rFonts w:asciiTheme="majorHAnsi" w:hAnsiTheme="majorHAnsi" w:cstheme="majorHAnsi"/>
        </w:rPr>
      </w:pPr>
      <w:r>
        <w:rPr>
          <w:rFonts w:asciiTheme="majorHAnsi" w:hAnsiTheme="majorHAnsi" w:cstheme="majorHAnsi"/>
        </w:rPr>
        <w:t xml:space="preserve">AKA si rregullator i sistemit të sigurimit të cilësisë në Kosovë bartë përgjegjësinë kryesore që </w:t>
      </w:r>
      <w:r w:rsidR="00484F42">
        <w:rPr>
          <w:rFonts w:asciiTheme="majorHAnsi" w:hAnsiTheme="majorHAnsi" w:cstheme="majorHAnsi"/>
        </w:rPr>
        <w:t xml:space="preserve">cilësia e diplomave të </w:t>
      </w:r>
      <w:r>
        <w:rPr>
          <w:rFonts w:asciiTheme="majorHAnsi" w:hAnsiTheme="majorHAnsi" w:cstheme="majorHAnsi"/>
        </w:rPr>
        <w:t>studentë</w:t>
      </w:r>
      <w:r w:rsidR="00484F42">
        <w:rPr>
          <w:rFonts w:asciiTheme="majorHAnsi" w:hAnsiTheme="majorHAnsi" w:cstheme="majorHAnsi"/>
        </w:rPr>
        <w:t>ve tanë të jetë në atë nivel që t’iu mundësojë atyre</w:t>
      </w:r>
      <w:r>
        <w:rPr>
          <w:rFonts w:asciiTheme="majorHAnsi" w:hAnsiTheme="majorHAnsi" w:cstheme="majorHAnsi"/>
        </w:rPr>
        <w:t xml:space="preserve"> kompetencë të plotë në tregun vendor apo ndërkombëtar të punës. </w:t>
      </w:r>
      <w:r w:rsidR="00CE63AF">
        <w:rPr>
          <w:rFonts w:asciiTheme="majorHAnsi" w:hAnsiTheme="majorHAnsi" w:cstheme="majorHAnsi"/>
        </w:rPr>
        <w:t xml:space="preserve">Andaj është detyrë e AKA-së që të sigurojë se institucionet tona të arsimit të lartë aplikojnë metodat më bashkëkohore të mësimdhënies dhe hulumtimit përmes kuadrove të specializuara akademike dhe shkencore në përputhje me </w:t>
      </w:r>
      <w:r w:rsidR="00484F42">
        <w:rPr>
          <w:rFonts w:asciiTheme="majorHAnsi" w:hAnsiTheme="majorHAnsi" w:cstheme="majorHAnsi"/>
        </w:rPr>
        <w:t>standardet</w:t>
      </w:r>
      <w:r w:rsidR="00CE63AF">
        <w:rPr>
          <w:rFonts w:asciiTheme="majorHAnsi" w:hAnsiTheme="majorHAnsi" w:cstheme="majorHAnsi"/>
        </w:rPr>
        <w:t xml:space="preserve"> e aplikuara gjerësisht nga universitet evropiane. </w:t>
      </w:r>
      <w:r w:rsidR="000855E0">
        <w:rPr>
          <w:rFonts w:asciiTheme="majorHAnsi" w:hAnsiTheme="majorHAnsi" w:cstheme="majorHAnsi"/>
        </w:rPr>
        <w:t xml:space="preserve"> </w:t>
      </w:r>
    </w:p>
    <w:p w14:paraId="3BBF2BD0" w14:textId="77777777" w:rsidR="00CE63AF" w:rsidRDefault="00CE63AF" w:rsidP="00CE63AF">
      <w:pPr>
        <w:spacing w:after="0" w:line="360" w:lineRule="auto"/>
        <w:jc w:val="both"/>
        <w:rPr>
          <w:rFonts w:asciiTheme="majorHAnsi" w:hAnsiTheme="majorHAnsi" w:cstheme="majorHAnsi"/>
        </w:rPr>
      </w:pPr>
    </w:p>
    <w:p w14:paraId="6C71DC2F" w14:textId="1F1DE2E3" w:rsidR="00570614" w:rsidRDefault="00CE63AF" w:rsidP="00CE63AF">
      <w:pPr>
        <w:spacing w:after="0" w:line="360" w:lineRule="auto"/>
        <w:jc w:val="both"/>
        <w:rPr>
          <w:rFonts w:asciiTheme="majorHAnsi" w:hAnsiTheme="majorHAnsi" w:cstheme="majorHAnsi"/>
        </w:rPr>
      </w:pPr>
      <w:r>
        <w:rPr>
          <w:rFonts w:asciiTheme="majorHAnsi" w:hAnsiTheme="majorHAnsi" w:cstheme="majorHAnsi"/>
        </w:rPr>
        <w:t>Ne do t</w:t>
      </w:r>
      <w:r w:rsidR="008E7158">
        <w:rPr>
          <w:rFonts w:asciiTheme="majorHAnsi" w:hAnsiTheme="majorHAnsi" w:cstheme="majorHAnsi"/>
        </w:rPr>
        <w:t>ë</w:t>
      </w:r>
      <w:r>
        <w:rPr>
          <w:rFonts w:asciiTheme="majorHAnsi" w:hAnsiTheme="majorHAnsi" w:cstheme="majorHAnsi"/>
        </w:rPr>
        <w:t xml:space="preserve"> jemi aty p</w:t>
      </w:r>
      <w:r w:rsidR="008E7158">
        <w:rPr>
          <w:rFonts w:asciiTheme="majorHAnsi" w:hAnsiTheme="majorHAnsi" w:cstheme="majorHAnsi"/>
        </w:rPr>
        <w:t>ë</w:t>
      </w:r>
      <w:r>
        <w:rPr>
          <w:rFonts w:asciiTheme="majorHAnsi" w:hAnsiTheme="majorHAnsi" w:cstheme="majorHAnsi"/>
        </w:rPr>
        <w:t xml:space="preserve">r </w:t>
      </w:r>
      <w:r w:rsidR="008E7158">
        <w:rPr>
          <w:rFonts w:asciiTheme="majorHAnsi" w:hAnsiTheme="majorHAnsi" w:cstheme="majorHAnsi"/>
        </w:rPr>
        <w:t>të siguruar besimin e ndërsjellë në mes të studentëve, stafit akademik, institucioneve të arsimit të lartë por edhe shoqërisë në përgjithësi</w:t>
      </w:r>
      <w:r w:rsidR="001A2A7F">
        <w:rPr>
          <w:rFonts w:asciiTheme="majorHAnsi" w:hAnsiTheme="majorHAnsi" w:cstheme="majorHAnsi"/>
        </w:rPr>
        <w:t xml:space="preserve">, </w:t>
      </w:r>
      <w:r w:rsidR="008E7158">
        <w:rPr>
          <w:rFonts w:asciiTheme="majorHAnsi" w:hAnsiTheme="majorHAnsi" w:cstheme="majorHAnsi"/>
        </w:rPr>
        <w:t>përmes aplikimi</w:t>
      </w:r>
      <w:r w:rsidR="007060F8">
        <w:rPr>
          <w:rFonts w:asciiTheme="majorHAnsi" w:hAnsiTheme="majorHAnsi" w:cstheme="majorHAnsi"/>
        </w:rPr>
        <w:t>t</w:t>
      </w:r>
      <w:r w:rsidR="008E7158">
        <w:rPr>
          <w:rFonts w:asciiTheme="majorHAnsi" w:hAnsiTheme="majorHAnsi" w:cstheme="majorHAnsi"/>
        </w:rPr>
        <w:t xml:space="preserve"> të procedurave </w:t>
      </w:r>
      <w:proofErr w:type="spellStart"/>
      <w:r w:rsidR="001A2A7F">
        <w:rPr>
          <w:rFonts w:asciiTheme="majorHAnsi" w:hAnsiTheme="majorHAnsi" w:cstheme="majorHAnsi"/>
        </w:rPr>
        <w:t>trensparente</w:t>
      </w:r>
      <w:proofErr w:type="spellEnd"/>
      <w:r w:rsidR="001A2A7F">
        <w:rPr>
          <w:rFonts w:asciiTheme="majorHAnsi" w:hAnsiTheme="majorHAnsi" w:cstheme="majorHAnsi"/>
        </w:rPr>
        <w:t xml:space="preserve">, </w:t>
      </w:r>
      <w:proofErr w:type="spellStart"/>
      <w:r w:rsidR="008E7158">
        <w:rPr>
          <w:rFonts w:asciiTheme="majorHAnsi" w:hAnsiTheme="majorHAnsi" w:cstheme="majorHAnsi"/>
        </w:rPr>
        <w:t>kredibile</w:t>
      </w:r>
      <w:proofErr w:type="spellEnd"/>
      <w:r w:rsidR="008E7158">
        <w:rPr>
          <w:rFonts w:asciiTheme="majorHAnsi" w:hAnsiTheme="majorHAnsi" w:cstheme="majorHAnsi"/>
        </w:rPr>
        <w:t xml:space="preserve"> dhe cilësore të sigurimit të jashtëm të cilësisë, sikurse akreditimi dhe monitorimi.  </w:t>
      </w:r>
      <w:r w:rsidR="00570614">
        <w:rPr>
          <w:rFonts w:asciiTheme="majorHAnsi" w:hAnsiTheme="majorHAnsi" w:cstheme="majorHAnsi"/>
        </w:rPr>
        <w:t>Ne si Agjenci do të jemi të përkushtuar që të promovojmë parimet e qeverisjes së mirë, posaçërisht të transparencës dhe llogaridhënies, si dhe zgjerimin e cilësisë në çdo veprimtari të institucioneve të arsimit të lartë, në mënyrë që Kosova të vendoset në hartën e Zonës Evropiane të Arsimit të Lartë</w:t>
      </w:r>
      <w:r w:rsidR="008E7158">
        <w:rPr>
          <w:rFonts w:asciiTheme="majorHAnsi" w:hAnsiTheme="majorHAnsi" w:cstheme="majorHAnsi"/>
        </w:rPr>
        <w:t xml:space="preserve"> dhe shumë shpejtë të rikthejë anëtarësimin e saj në ENQA dhe EQAR. </w:t>
      </w:r>
    </w:p>
    <w:p w14:paraId="2D2E0109" w14:textId="58EA75F5" w:rsidR="007060F8" w:rsidRDefault="007060F8" w:rsidP="00CE63AF">
      <w:pPr>
        <w:spacing w:after="0" w:line="360" w:lineRule="auto"/>
        <w:jc w:val="both"/>
        <w:rPr>
          <w:rFonts w:asciiTheme="majorHAnsi" w:hAnsiTheme="majorHAnsi" w:cstheme="majorHAnsi"/>
        </w:rPr>
      </w:pPr>
    </w:p>
    <w:p w14:paraId="666913F4" w14:textId="77777777" w:rsidR="00B75A1B" w:rsidRPr="00C805BF" w:rsidRDefault="00B75A1B" w:rsidP="00C805BF">
      <w:pPr>
        <w:spacing w:after="0" w:line="276" w:lineRule="auto"/>
        <w:jc w:val="both"/>
        <w:rPr>
          <w:rFonts w:asciiTheme="majorHAnsi" w:hAnsiTheme="majorHAnsi" w:cstheme="majorHAnsi"/>
        </w:rPr>
      </w:pPr>
    </w:p>
    <w:p w14:paraId="4A088199" w14:textId="77777777" w:rsidR="00C805BF" w:rsidRPr="00C805BF" w:rsidRDefault="00C805BF" w:rsidP="00C805BF">
      <w:pPr>
        <w:spacing w:line="276" w:lineRule="auto"/>
        <w:rPr>
          <w:rFonts w:asciiTheme="majorHAnsi" w:hAnsiTheme="majorHAnsi" w:cstheme="majorHAnsi"/>
        </w:rPr>
      </w:pPr>
      <w:r w:rsidRPr="00C805BF">
        <w:rPr>
          <w:rFonts w:asciiTheme="majorHAnsi" w:hAnsiTheme="majorHAnsi" w:cstheme="majorHAnsi"/>
        </w:rPr>
        <w:br w:type="page"/>
      </w:r>
    </w:p>
    <w:p w14:paraId="25E9A176" w14:textId="6912E44D" w:rsidR="00C805BF" w:rsidRPr="000855E0" w:rsidRDefault="00C805BF" w:rsidP="000855E0">
      <w:pPr>
        <w:pStyle w:val="Heading1"/>
        <w:spacing w:before="0" w:line="240" w:lineRule="auto"/>
        <w:jc w:val="both"/>
        <w:rPr>
          <w:rFonts w:cstheme="majorHAnsi"/>
          <w:b/>
          <w:bCs/>
        </w:rPr>
      </w:pPr>
      <w:bookmarkStart w:id="3" w:name="_Toc66822839"/>
      <w:r w:rsidRPr="000855E0">
        <w:rPr>
          <w:rFonts w:cstheme="majorHAnsi"/>
          <w:b/>
          <w:bCs/>
        </w:rPr>
        <w:lastRenderedPageBreak/>
        <w:t>Konteksti i AKA-së</w:t>
      </w:r>
      <w:bookmarkEnd w:id="3"/>
    </w:p>
    <w:p w14:paraId="14CD411B" w14:textId="21476833" w:rsidR="008E7158" w:rsidRDefault="008E7158" w:rsidP="00C805BF">
      <w:pPr>
        <w:spacing w:after="0" w:line="276" w:lineRule="auto"/>
        <w:jc w:val="both"/>
        <w:rPr>
          <w:rFonts w:asciiTheme="majorHAnsi" w:hAnsiTheme="majorHAnsi" w:cstheme="majorHAnsi"/>
        </w:rPr>
      </w:pPr>
    </w:p>
    <w:p w14:paraId="66CD2B4F" w14:textId="050053B0" w:rsidR="00A02331" w:rsidRDefault="00726D9B" w:rsidP="007060F8">
      <w:pPr>
        <w:spacing w:after="0" w:line="360" w:lineRule="auto"/>
        <w:jc w:val="both"/>
        <w:rPr>
          <w:rFonts w:asciiTheme="majorHAnsi" w:hAnsiTheme="majorHAnsi" w:cstheme="majorHAnsi"/>
        </w:rPr>
      </w:pPr>
      <w:r>
        <w:rPr>
          <w:rFonts w:asciiTheme="majorHAnsi" w:hAnsiTheme="majorHAnsi" w:cstheme="majorHAnsi"/>
        </w:rPr>
        <w:t>Sistemi i sigurimit t</w:t>
      </w:r>
      <w:r w:rsidR="00DC5D07">
        <w:rPr>
          <w:rFonts w:asciiTheme="majorHAnsi" w:hAnsiTheme="majorHAnsi" w:cstheme="majorHAnsi"/>
        </w:rPr>
        <w:t>ë</w:t>
      </w:r>
      <w:r>
        <w:rPr>
          <w:rFonts w:asciiTheme="majorHAnsi" w:hAnsiTheme="majorHAnsi" w:cstheme="majorHAnsi"/>
        </w:rPr>
        <w:t xml:space="preserve"> jasht</w:t>
      </w:r>
      <w:r w:rsidR="00DC5D07">
        <w:rPr>
          <w:rFonts w:asciiTheme="majorHAnsi" w:hAnsiTheme="majorHAnsi" w:cstheme="majorHAnsi"/>
        </w:rPr>
        <w:t>ë</w:t>
      </w:r>
      <w:r>
        <w:rPr>
          <w:rFonts w:asciiTheme="majorHAnsi" w:hAnsiTheme="majorHAnsi" w:cstheme="majorHAnsi"/>
        </w:rPr>
        <w:t>m t</w:t>
      </w:r>
      <w:r w:rsidR="00DC5D07">
        <w:rPr>
          <w:rFonts w:asciiTheme="majorHAnsi" w:hAnsiTheme="majorHAnsi" w:cstheme="majorHAnsi"/>
        </w:rPr>
        <w:t>ë</w:t>
      </w:r>
      <w:r>
        <w:rPr>
          <w:rFonts w:asciiTheme="majorHAnsi" w:hAnsiTheme="majorHAnsi" w:cstheme="majorHAnsi"/>
        </w:rPr>
        <w:t xml:space="preserve"> cil</w:t>
      </w:r>
      <w:r w:rsidR="00DC5D07">
        <w:rPr>
          <w:rFonts w:asciiTheme="majorHAnsi" w:hAnsiTheme="majorHAnsi" w:cstheme="majorHAnsi"/>
        </w:rPr>
        <w:t>ë</w:t>
      </w:r>
      <w:r>
        <w:rPr>
          <w:rFonts w:asciiTheme="majorHAnsi" w:hAnsiTheme="majorHAnsi" w:cstheme="majorHAnsi"/>
        </w:rPr>
        <w:t>sis</w:t>
      </w:r>
      <w:r w:rsidR="00DC5D07">
        <w:rPr>
          <w:rFonts w:asciiTheme="majorHAnsi" w:hAnsiTheme="majorHAnsi" w:cstheme="majorHAnsi"/>
        </w:rPr>
        <w:t>ë</w:t>
      </w:r>
      <w:r>
        <w:rPr>
          <w:rFonts w:asciiTheme="majorHAnsi" w:hAnsiTheme="majorHAnsi" w:cstheme="majorHAnsi"/>
        </w:rPr>
        <w:t xml:space="preserve"> n</w:t>
      </w:r>
      <w:r w:rsidR="00DC5D07">
        <w:rPr>
          <w:rFonts w:asciiTheme="majorHAnsi" w:hAnsiTheme="majorHAnsi" w:cstheme="majorHAnsi"/>
        </w:rPr>
        <w:t>ë</w:t>
      </w:r>
      <w:r>
        <w:rPr>
          <w:rFonts w:asciiTheme="majorHAnsi" w:hAnsiTheme="majorHAnsi" w:cstheme="majorHAnsi"/>
        </w:rPr>
        <w:t xml:space="preserve"> Kosov</w:t>
      </w:r>
      <w:r w:rsidR="00DC5D07">
        <w:rPr>
          <w:rFonts w:asciiTheme="majorHAnsi" w:hAnsiTheme="majorHAnsi" w:cstheme="majorHAnsi"/>
        </w:rPr>
        <w:t>ë</w:t>
      </w:r>
      <w:r>
        <w:rPr>
          <w:rFonts w:asciiTheme="majorHAnsi" w:hAnsiTheme="majorHAnsi" w:cstheme="majorHAnsi"/>
        </w:rPr>
        <w:t xml:space="preserve"> karakterizohet me specifika t</w:t>
      </w:r>
      <w:r w:rsidR="00DC5D07">
        <w:rPr>
          <w:rFonts w:asciiTheme="majorHAnsi" w:hAnsiTheme="majorHAnsi" w:cstheme="majorHAnsi"/>
        </w:rPr>
        <w:t>ë</w:t>
      </w:r>
      <w:r>
        <w:rPr>
          <w:rFonts w:asciiTheme="majorHAnsi" w:hAnsiTheme="majorHAnsi" w:cstheme="majorHAnsi"/>
        </w:rPr>
        <w:t xml:space="preserve"> </w:t>
      </w:r>
      <w:r w:rsidR="00484F42">
        <w:rPr>
          <w:rFonts w:asciiTheme="majorHAnsi" w:hAnsiTheme="majorHAnsi" w:cstheme="majorHAnsi"/>
        </w:rPr>
        <w:t>përafërta</w:t>
      </w:r>
      <w:r>
        <w:rPr>
          <w:rFonts w:asciiTheme="majorHAnsi" w:hAnsiTheme="majorHAnsi" w:cstheme="majorHAnsi"/>
        </w:rPr>
        <w:t xml:space="preserve"> sikurse shtetet evropiane t</w:t>
      </w:r>
      <w:r w:rsidR="00DC5D07">
        <w:rPr>
          <w:rFonts w:asciiTheme="majorHAnsi" w:hAnsiTheme="majorHAnsi" w:cstheme="majorHAnsi"/>
        </w:rPr>
        <w:t>ë</w:t>
      </w:r>
      <w:r>
        <w:rPr>
          <w:rFonts w:asciiTheme="majorHAnsi" w:hAnsiTheme="majorHAnsi" w:cstheme="majorHAnsi"/>
        </w:rPr>
        <w:t xml:space="preserve"> cilat kan</w:t>
      </w:r>
      <w:r w:rsidR="00DC5D07">
        <w:rPr>
          <w:rFonts w:asciiTheme="majorHAnsi" w:hAnsiTheme="majorHAnsi" w:cstheme="majorHAnsi"/>
        </w:rPr>
        <w:t>ë</w:t>
      </w:r>
      <w:r>
        <w:rPr>
          <w:rFonts w:asciiTheme="majorHAnsi" w:hAnsiTheme="majorHAnsi" w:cstheme="majorHAnsi"/>
        </w:rPr>
        <w:t xml:space="preserve"> kaluar n</w:t>
      </w:r>
      <w:r w:rsidR="00DC5D07">
        <w:rPr>
          <w:rFonts w:asciiTheme="majorHAnsi" w:hAnsiTheme="majorHAnsi" w:cstheme="majorHAnsi"/>
        </w:rPr>
        <w:t>ë</w:t>
      </w:r>
      <w:r>
        <w:rPr>
          <w:rFonts w:asciiTheme="majorHAnsi" w:hAnsiTheme="majorHAnsi" w:cstheme="majorHAnsi"/>
        </w:rPr>
        <w:t xml:space="preserve"> procesin e </w:t>
      </w:r>
      <w:proofErr w:type="spellStart"/>
      <w:r>
        <w:rPr>
          <w:rFonts w:asciiTheme="majorHAnsi" w:hAnsiTheme="majorHAnsi" w:cstheme="majorHAnsi"/>
        </w:rPr>
        <w:t>tranzicionit</w:t>
      </w:r>
      <w:proofErr w:type="spellEnd"/>
      <w:r w:rsidR="00F834BA">
        <w:rPr>
          <w:rFonts w:asciiTheme="majorHAnsi" w:hAnsiTheme="majorHAnsi" w:cstheme="majorHAnsi"/>
        </w:rPr>
        <w:t xml:space="preserve">, sikurse </w:t>
      </w:r>
      <w:r w:rsidR="00DC5D07">
        <w:rPr>
          <w:rFonts w:asciiTheme="majorHAnsi" w:hAnsiTheme="majorHAnsi" w:cstheme="majorHAnsi"/>
        </w:rPr>
        <w:t>rritj</w:t>
      </w:r>
      <w:r w:rsidR="00F834BA">
        <w:rPr>
          <w:rFonts w:asciiTheme="majorHAnsi" w:hAnsiTheme="majorHAnsi" w:cstheme="majorHAnsi"/>
        </w:rPr>
        <w:t>a</w:t>
      </w:r>
      <w:r w:rsidR="00DC5D07">
        <w:rPr>
          <w:rFonts w:asciiTheme="majorHAnsi" w:hAnsiTheme="majorHAnsi" w:cstheme="majorHAnsi"/>
        </w:rPr>
        <w:t xml:space="preserve"> </w:t>
      </w:r>
      <w:r w:rsidR="00F834BA">
        <w:rPr>
          <w:rFonts w:asciiTheme="majorHAnsi" w:hAnsiTheme="majorHAnsi" w:cstheme="majorHAnsi"/>
        </w:rPr>
        <w:t>e</w:t>
      </w:r>
      <w:r w:rsidR="00DC5D07">
        <w:rPr>
          <w:rFonts w:asciiTheme="majorHAnsi" w:hAnsiTheme="majorHAnsi" w:cstheme="majorHAnsi"/>
        </w:rPr>
        <w:t xml:space="preserve"> pakontrolluar </w:t>
      </w:r>
      <w:r w:rsidR="00F834BA">
        <w:rPr>
          <w:rFonts w:asciiTheme="majorHAnsi" w:hAnsiTheme="majorHAnsi" w:cstheme="majorHAnsi"/>
        </w:rPr>
        <w:t>e</w:t>
      </w:r>
      <w:r w:rsidR="00DC5D07">
        <w:rPr>
          <w:rFonts w:asciiTheme="majorHAnsi" w:hAnsiTheme="majorHAnsi" w:cstheme="majorHAnsi"/>
        </w:rPr>
        <w:t xml:space="preserve"> institucioneve të arsimit të lartë, munges</w:t>
      </w:r>
      <w:r w:rsidR="00F834BA">
        <w:rPr>
          <w:rFonts w:asciiTheme="majorHAnsi" w:hAnsiTheme="majorHAnsi" w:cstheme="majorHAnsi"/>
        </w:rPr>
        <w:t>a</w:t>
      </w:r>
      <w:r w:rsidR="00DC5D07">
        <w:rPr>
          <w:rFonts w:asciiTheme="majorHAnsi" w:hAnsiTheme="majorHAnsi" w:cstheme="majorHAnsi"/>
        </w:rPr>
        <w:t xml:space="preserve"> e mekanizmave të sigurimit të brendshëm të cilësisë si dhe politika jo të qarta për zhvillimin e kuadrove akademike dhe shkencore. </w:t>
      </w:r>
      <w:r>
        <w:rPr>
          <w:rFonts w:asciiTheme="majorHAnsi" w:hAnsiTheme="majorHAnsi" w:cstheme="majorHAnsi"/>
        </w:rPr>
        <w:t xml:space="preserve"> </w:t>
      </w:r>
    </w:p>
    <w:p w14:paraId="654B0D8F" w14:textId="77777777" w:rsidR="00A02331" w:rsidRDefault="00A02331" w:rsidP="007060F8">
      <w:pPr>
        <w:spacing w:after="0" w:line="360" w:lineRule="auto"/>
        <w:jc w:val="both"/>
        <w:rPr>
          <w:rFonts w:asciiTheme="majorHAnsi" w:hAnsiTheme="majorHAnsi" w:cstheme="majorHAnsi"/>
        </w:rPr>
      </w:pPr>
    </w:p>
    <w:p w14:paraId="4CF7CDC2" w14:textId="2D8E794B" w:rsidR="00DC5D07" w:rsidRDefault="00A02331" w:rsidP="007060F8">
      <w:pPr>
        <w:spacing w:after="0" w:line="360" w:lineRule="auto"/>
        <w:jc w:val="both"/>
        <w:rPr>
          <w:rFonts w:asciiTheme="majorHAnsi" w:hAnsiTheme="majorHAnsi" w:cstheme="majorHAnsi"/>
        </w:rPr>
      </w:pPr>
      <w:r w:rsidRPr="00B0192F">
        <w:rPr>
          <w:rFonts w:asciiTheme="majorHAnsi" w:hAnsiTheme="majorHAnsi" w:cstheme="majorHAnsi"/>
        </w:rPr>
        <w:t xml:space="preserve">Vendosja e mekanizmit të akreditimit kishte për qëllim aplikimin e një sistemi të </w:t>
      </w:r>
      <w:r w:rsidR="006A2B0E" w:rsidRPr="00B0192F">
        <w:rPr>
          <w:rFonts w:asciiTheme="majorHAnsi" w:hAnsiTheme="majorHAnsi" w:cstheme="majorHAnsi"/>
        </w:rPr>
        <w:t xml:space="preserve">sigurimit së </w:t>
      </w:r>
      <w:r w:rsidRPr="00B0192F">
        <w:rPr>
          <w:rFonts w:asciiTheme="majorHAnsi" w:hAnsiTheme="majorHAnsi" w:cstheme="majorHAnsi"/>
        </w:rPr>
        <w:t>cilësisë</w:t>
      </w:r>
      <w:r>
        <w:rPr>
          <w:rFonts w:asciiTheme="majorHAnsi" w:hAnsiTheme="majorHAnsi" w:cstheme="majorHAnsi"/>
        </w:rPr>
        <w:t xml:space="preserve"> ndaj institucioneve të arsimit të lartë si dhe rritjen e transparencës së institucioneve karshi studentëve dhe shoqërisë në përgjithësi</w:t>
      </w:r>
      <w:r w:rsidR="001A2A7F">
        <w:rPr>
          <w:rFonts w:asciiTheme="majorHAnsi" w:hAnsiTheme="majorHAnsi" w:cstheme="majorHAnsi"/>
        </w:rPr>
        <w:t>.</w:t>
      </w:r>
      <w:r>
        <w:rPr>
          <w:rFonts w:asciiTheme="majorHAnsi" w:hAnsiTheme="majorHAnsi" w:cstheme="majorHAnsi"/>
        </w:rPr>
        <w:t xml:space="preserve"> </w:t>
      </w:r>
      <w:r w:rsidR="00DC5D07">
        <w:rPr>
          <w:rFonts w:asciiTheme="majorHAnsi" w:hAnsiTheme="majorHAnsi" w:cstheme="majorHAnsi"/>
        </w:rPr>
        <w:t>Me</w:t>
      </w:r>
      <w:r w:rsidR="00D47F73">
        <w:rPr>
          <w:rFonts w:asciiTheme="majorHAnsi" w:hAnsiTheme="majorHAnsi" w:cstheme="majorHAnsi"/>
        </w:rPr>
        <w:t xml:space="preserve"> </w:t>
      </w:r>
      <w:r w:rsidR="00DC5D07">
        <w:rPr>
          <w:rFonts w:asciiTheme="majorHAnsi" w:hAnsiTheme="majorHAnsi" w:cstheme="majorHAnsi"/>
        </w:rPr>
        <w:t xml:space="preserve">gjithë sfidat </w:t>
      </w:r>
      <w:r w:rsidR="00D47F73">
        <w:rPr>
          <w:rFonts w:asciiTheme="majorHAnsi" w:hAnsiTheme="majorHAnsi" w:cstheme="majorHAnsi"/>
        </w:rPr>
        <w:t>nga faktorët e jashtëm por edhe faktorëve të brendshëm</w:t>
      </w:r>
      <w:r w:rsidR="00DC5D07">
        <w:rPr>
          <w:rFonts w:asciiTheme="majorHAnsi" w:hAnsiTheme="majorHAnsi" w:cstheme="majorHAnsi"/>
        </w:rPr>
        <w:t xml:space="preserve">, sikurse resurset e limituara </w:t>
      </w:r>
      <w:r w:rsidR="00D47F73">
        <w:rPr>
          <w:rFonts w:asciiTheme="majorHAnsi" w:hAnsiTheme="majorHAnsi" w:cstheme="majorHAnsi"/>
        </w:rPr>
        <w:t>njerëzore</w:t>
      </w:r>
      <w:r w:rsidR="00DC5D07">
        <w:rPr>
          <w:rFonts w:asciiTheme="majorHAnsi" w:hAnsiTheme="majorHAnsi" w:cstheme="majorHAnsi"/>
        </w:rPr>
        <w:t xml:space="preserve"> si dhe ndryshimet e shpeshta të </w:t>
      </w:r>
      <w:proofErr w:type="spellStart"/>
      <w:r w:rsidR="00DC5D07">
        <w:rPr>
          <w:rFonts w:asciiTheme="majorHAnsi" w:hAnsiTheme="majorHAnsi" w:cstheme="majorHAnsi"/>
        </w:rPr>
        <w:t>menaxhmentit</w:t>
      </w:r>
      <w:proofErr w:type="spellEnd"/>
      <w:r w:rsidR="00DC5D07">
        <w:rPr>
          <w:rFonts w:asciiTheme="majorHAnsi" w:hAnsiTheme="majorHAnsi" w:cstheme="majorHAnsi"/>
        </w:rPr>
        <w:t xml:space="preserve"> të AKA-së, AKA ka arritur që përgjatë 10 viteve të funksionimit, të vendos</w:t>
      </w:r>
      <w:r w:rsidR="001A2A7F">
        <w:rPr>
          <w:rFonts w:asciiTheme="majorHAnsi" w:hAnsiTheme="majorHAnsi" w:cstheme="majorHAnsi"/>
        </w:rPr>
        <w:t>ë</w:t>
      </w:r>
      <w:r w:rsidR="00DC5D07">
        <w:rPr>
          <w:rFonts w:asciiTheme="majorHAnsi" w:hAnsiTheme="majorHAnsi" w:cstheme="majorHAnsi"/>
        </w:rPr>
        <w:t xml:space="preserve"> një standard të cilësisë i cili ka qenë i krahasueshëm me shtetet e </w:t>
      </w:r>
      <w:r w:rsidR="00D47F73">
        <w:rPr>
          <w:rFonts w:asciiTheme="majorHAnsi" w:hAnsiTheme="majorHAnsi" w:cstheme="majorHAnsi"/>
        </w:rPr>
        <w:t>Evropës</w:t>
      </w:r>
      <w:r w:rsidR="00DC5D07">
        <w:rPr>
          <w:rFonts w:asciiTheme="majorHAnsi" w:hAnsiTheme="majorHAnsi" w:cstheme="majorHAnsi"/>
        </w:rPr>
        <w:t xml:space="preserve"> </w:t>
      </w:r>
      <w:r w:rsidR="00484F42">
        <w:rPr>
          <w:rFonts w:asciiTheme="majorHAnsi" w:hAnsiTheme="majorHAnsi" w:cstheme="majorHAnsi"/>
        </w:rPr>
        <w:t>qendrore dhe lindore</w:t>
      </w:r>
      <w:r w:rsidR="00DC5D07">
        <w:rPr>
          <w:rFonts w:asciiTheme="majorHAnsi" w:hAnsiTheme="majorHAnsi" w:cstheme="majorHAnsi"/>
        </w:rPr>
        <w:t>. AKA</w:t>
      </w:r>
      <w:r w:rsidR="001A2A7F">
        <w:rPr>
          <w:rFonts w:asciiTheme="majorHAnsi" w:hAnsiTheme="majorHAnsi" w:cstheme="majorHAnsi"/>
        </w:rPr>
        <w:t>-ja</w:t>
      </w:r>
      <w:r w:rsidR="00DC5D07">
        <w:rPr>
          <w:rFonts w:asciiTheme="majorHAnsi" w:hAnsiTheme="majorHAnsi" w:cstheme="majorHAnsi"/>
        </w:rPr>
        <w:t xml:space="preserve"> ka arritur me sukses të jetë pjesë e mekanizmave kryesor evropian të sigurimit të cilësisë si dhe ka qenë </w:t>
      </w:r>
      <w:r w:rsidR="00D47F73">
        <w:rPr>
          <w:rFonts w:asciiTheme="majorHAnsi" w:hAnsiTheme="majorHAnsi" w:cstheme="majorHAnsi"/>
        </w:rPr>
        <w:t>pjesë</w:t>
      </w:r>
      <w:r w:rsidR="00DC5D07">
        <w:rPr>
          <w:rFonts w:asciiTheme="majorHAnsi" w:hAnsiTheme="majorHAnsi" w:cstheme="majorHAnsi"/>
        </w:rPr>
        <w:t xml:space="preserve"> aktive e gjitha ngjarjeve të rëndësishme për proceset e </w:t>
      </w:r>
      <w:r w:rsidR="00D47F73">
        <w:rPr>
          <w:rFonts w:asciiTheme="majorHAnsi" w:hAnsiTheme="majorHAnsi" w:cstheme="majorHAnsi"/>
        </w:rPr>
        <w:t>sigurimit</w:t>
      </w:r>
      <w:r w:rsidR="00DC5D07">
        <w:rPr>
          <w:rFonts w:asciiTheme="majorHAnsi" w:hAnsiTheme="majorHAnsi" w:cstheme="majorHAnsi"/>
        </w:rPr>
        <w:t xml:space="preserve"> të jashtëm të cilësisë</w:t>
      </w:r>
      <w:r w:rsidR="00D47F73">
        <w:rPr>
          <w:rFonts w:asciiTheme="majorHAnsi" w:hAnsiTheme="majorHAnsi" w:cstheme="majorHAnsi"/>
        </w:rPr>
        <w:t xml:space="preserve"> në Evropë</w:t>
      </w:r>
      <w:r w:rsidR="00DC5D07">
        <w:rPr>
          <w:rFonts w:asciiTheme="majorHAnsi" w:hAnsiTheme="majorHAnsi" w:cstheme="majorHAnsi"/>
        </w:rPr>
        <w:t xml:space="preserve">. </w:t>
      </w:r>
    </w:p>
    <w:p w14:paraId="7052A21B" w14:textId="77777777" w:rsidR="00D47F73" w:rsidRDefault="00D47F73" w:rsidP="007060F8">
      <w:pPr>
        <w:spacing w:after="0" w:line="360" w:lineRule="auto"/>
        <w:jc w:val="both"/>
        <w:rPr>
          <w:rFonts w:asciiTheme="majorHAnsi" w:hAnsiTheme="majorHAnsi" w:cstheme="majorHAnsi"/>
        </w:rPr>
      </w:pPr>
    </w:p>
    <w:p w14:paraId="412346E3" w14:textId="73F06FA0" w:rsidR="007060F8" w:rsidRDefault="00D47F73" w:rsidP="007060F8">
      <w:pPr>
        <w:spacing w:after="0" w:line="360" w:lineRule="auto"/>
        <w:jc w:val="both"/>
        <w:rPr>
          <w:rFonts w:asciiTheme="majorHAnsi" w:hAnsiTheme="majorHAnsi" w:cstheme="majorHAnsi"/>
        </w:rPr>
      </w:pPr>
      <w:r>
        <w:rPr>
          <w:rFonts w:asciiTheme="majorHAnsi" w:hAnsiTheme="majorHAnsi" w:cstheme="majorHAnsi"/>
        </w:rPr>
        <w:t>Megjithëse janë bërë 10 v</w:t>
      </w:r>
      <w:r w:rsidR="0044102F">
        <w:rPr>
          <w:rFonts w:asciiTheme="majorHAnsi" w:hAnsiTheme="majorHAnsi" w:cstheme="majorHAnsi"/>
        </w:rPr>
        <w:t>jet</w:t>
      </w:r>
      <w:r>
        <w:rPr>
          <w:rFonts w:asciiTheme="majorHAnsi" w:hAnsiTheme="majorHAnsi" w:cstheme="majorHAnsi"/>
        </w:rPr>
        <w:t xml:space="preserve"> që nga aplikimi i procesit të akreditimit, AKA</w:t>
      </w:r>
      <w:r w:rsidR="001A2A7F">
        <w:rPr>
          <w:rFonts w:asciiTheme="majorHAnsi" w:hAnsiTheme="majorHAnsi" w:cstheme="majorHAnsi"/>
        </w:rPr>
        <w:t>-ja</w:t>
      </w:r>
      <w:r>
        <w:rPr>
          <w:rFonts w:asciiTheme="majorHAnsi" w:hAnsiTheme="majorHAnsi" w:cstheme="majorHAnsi"/>
        </w:rPr>
        <w:t xml:space="preserve"> ka reflektuar për ndikimin që procesi i akreditimit ka pasur në rritjen e cilësisë së arsimit të lartë në Kosovë. Në dy v</w:t>
      </w:r>
      <w:r w:rsidR="00DC5D07">
        <w:rPr>
          <w:rFonts w:asciiTheme="majorHAnsi" w:hAnsiTheme="majorHAnsi" w:cstheme="majorHAnsi"/>
        </w:rPr>
        <w:t>ite</w:t>
      </w:r>
      <w:r w:rsidR="00F834BA">
        <w:rPr>
          <w:rFonts w:asciiTheme="majorHAnsi" w:hAnsiTheme="majorHAnsi" w:cstheme="majorHAnsi"/>
        </w:rPr>
        <w:t>t</w:t>
      </w:r>
      <w:r w:rsidR="00DC5D07">
        <w:rPr>
          <w:rFonts w:asciiTheme="majorHAnsi" w:hAnsiTheme="majorHAnsi" w:cstheme="majorHAnsi"/>
        </w:rPr>
        <w:t xml:space="preserve"> </w:t>
      </w:r>
      <w:r>
        <w:rPr>
          <w:rFonts w:asciiTheme="majorHAnsi" w:hAnsiTheme="majorHAnsi" w:cstheme="majorHAnsi"/>
        </w:rPr>
        <w:t>e</w:t>
      </w:r>
      <w:r w:rsidR="00DC5D07">
        <w:rPr>
          <w:rFonts w:asciiTheme="majorHAnsi" w:hAnsiTheme="majorHAnsi" w:cstheme="majorHAnsi"/>
        </w:rPr>
        <w:t xml:space="preserve"> fundit AKA</w:t>
      </w:r>
      <w:r w:rsidR="001A2A7F">
        <w:rPr>
          <w:rFonts w:asciiTheme="majorHAnsi" w:hAnsiTheme="majorHAnsi" w:cstheme="majorHAnsi"/>
        </w:rPr>
        <w:t>-ja</w:t>
      </w:r>
      <w:r w:rsidR="00DC5D07">
        <w:rPr>
          <w:rFonts w:asciiTheme="majorHAnsi" w:hAnsiTheme="majorHAnsi" w:cstheme="majorHAnsi"/>
        </w:rPr>
        <w:t xml:space="preserve"> ka rishikuar Standardet e Akreditimit</w:t>
      </w:r>
      <w:r w:rsidR="00F834BA">
        <w:rPr>
          <w:rFonts w:asciiTheme="majorHAnsi" w:hAnsiTheme="majorHAnsi" w:cstheme="majorHAnsi"/>
        </w:rPr>
        <w:t>,</w:t>
      </w:r>
      <w:r w:rsidR="00DC5D07">
        <w:rPr>
          <w:rFonts w:asciiTheme="majorHAnsi" w:hAnsiTheme="majorHAnsi" w:cstheme="majorHAnsi"/>
        </w:rPr>
        <w:t xml:space="preserve"> </w:t>
      </w:r>
      <w:r>
        <w:rPr>
          <w:rFonts w:asciiTheme="majorHAnsi" w:hAnsiTheme="majorHAnsi" w:cstheme="majorHAnsi"/>
        </w:rPr>
        <w:t>proces i cili ka ndodhur si përgjigje ndaj kërkesave dhe nevojave në ndryshim të institucioneve të arsimit t</w:t>
      </w:r>
      <w:r w:rsidR="00A02331">
        <w:rPr>
          <w:rFonts w:asciiTheme="majorHAnsi" w:hAnsiTheme="majorHAnsi" w:cstheme="majorHAnsi"/>
        </w:rPr>
        <w:t>ë</w:t>
      </w:r>
      <w:r>
        <w:rPr>
          <w:rFonts w:asciiTheme="majorHAnsi" w:hAnsiTheme="majorHAnsi" w:cstheme="majorHAnsi"/>
        </w:rPr>
        <w:t xml:space="preserve"> lartë por edhe tërë sistemit në përgjithësi. Tashmë Standardet e Akreditimit </w:t>
      </w:r>
      <w:r w:rsidR="00DC5D07">
        <w:rPr>
          <w:rFonts w:asciiTheme="majorHAnsi" w:hAnsiTheme="majorHAnsi" w:cstheme="majorHAnsi"/>
        </w:rPr>
        <w:t xml:space="preserve">kanë për qëllim të konsolidojnë sistemin e </w:t>
      </w:r>
      <w:r>
        <w:rPr>
          <w:rFonts w:asciiTheme="majorHAnsi" w:hAnsiTheme="majorHAnsi" w:cstheme="majorHAnsi"/>
        </w:rPr>
        <w:t>brendshëm</w:t>
      </w:r>
      <w:r w:rsidR="00DC5D07">
        <w:rPr>
          <w:rFonts w:asciiTheme="majorHAnsi" w:hAnsiTheme="majorHAnsi" w:cstheme="majorHAnsi"/>
        </w:rPr>
        <w:t xml:space="preserve"> të cilësisë së institucioneve të arsimit të lartë si dhe të mbështesin IAL-të e Kosovës në zgjerimin e </w:t>
      </w:r>
      <w:r>
        <w:rPr>
          <w:rFonts w:asciiTheme="majorHAnsi" w:hAnsiTheme="majorHAnsi" w:cstheme="majorHAnsi"/>
        </w:rPr>
        <w:t>cilësisë</w:t>
      </w:r>
      <w:r w:rsidR="00DC5D07">
        <w:rPr>
          <w:rFonts w:asciiTheme="majorHAnsi" w:hAnsiTheme="majorHAnsi" w:cstheme="majorHAnsi"/>
        </w:rPr>
        <w:t xml:space="preserve"> dhe zhvillimin e vazhdueshëm të operacioneve të tyre. </w:t>
      </w:r>
      <w:r>
        <w:rPr>
          <w:rFonts w:asciiTheme="majorHAnsi" w:hAnsiTheme="majorHAnsi" w:cstheme="majorHAnsi"/>
        </w:rPr>
        <w:t>Në bazë të rezultateve të proceseve të akreditimit, është evidente që institucionet e arsimit të lartë janë duke bërë përpjekje serioze në drejtim të mirëmbajtjes së kritereve të cilësisë duke dëshmuar pjekuri institucionale e cila doemos ndikon në përmirësimin e jetës studentore dhe cilësinë e kompetencave të tyre.</w:t>
      </w:r>
    </w:p>
    <w:p w14:paraId="60F28394" w14:textId="52AEACD7" w:rsidR="00D47F73" w:rsidRDefault="00D47F73" w:rsidP="007060F8">
      <w:pPr>
        <w:spacing w:after="0" w:line="360" w:lineRule="auto"/>
        <w:jc w:val="both"/>
        <w:rPr>
          <w:rFonts w:asciiTheme="majorHAnsi" w:hAnsiTheme="majorHAnsi" w:cstheme="majorHAnsi"/>
        </w:rPr>
      </w:pPr>
    </w:p>
    <w:p w14:paraId="12299969" w14:textId="3E3BA30F" w:rsidR="00D47F73" w:rsidRDefault="00D47F73" w:rsidP="007060F8">
      <w:pPr>
        <w:spacing w:after="0" w:line="360" w:lineRule="auto"/>
        <w:jc w:val="both"/>
        <w:rPr>
          <w:rFonts w:asciiTheme="majorHAnsi" w:hAnsiTheme="majorHAnsi" w:cstheme="majorHAnsi"/>
        </w:rPr>
      </w:pPr>
      <w:r>
        <w:rPr>
          <w:rFonts w:asciiTheme="majorHAnsi" w:hAnsiTheme="majorHAnsi" w:cstheme="majorHAnsi"/>
        </w:rPr>
        <w:t>Në përputhje me zhvillimet dhe rrethanat të cilat afektojnë zhvillimin dhe proceset e udhëhequra nga Agjencia e Kosovës për Akreditim, janë identifikuar edhe nevojat të cilat duhet të plotësohen për të siguruar se misioni i AKA-së është duke u përmbushur</w:t>
      </w:r>
      <w:r w:rsidR="00A02331">
        <w:rPr>
          <w:rFonts w:asciiTheme="majorHAnsi" w:hAnsiTheme="majorHAnsi" w:cstheme="majorHAnsi"/>
        </w:rPr>
        <w:t xml:space="preserve"> në vazhdimësi</w:t>
      </w:r>
      <w:r>
        <w:rPr>
          <w:rFonts w:asciiTheme="majorHAnsi" w:hAnsiTheme="majorHAnsi" w:cstheme="majorHAnsi"/>
        </w:rPr>
        <w:t xml:space="preserve">. Hartimi i legjislacionit të veçantë të AKA-së, funksionalizimi i </w:t>
      </w:r>
      <w:r w:rsidR="00A02331">
        <w:rPr>
          <w:rFonts w:asciiTheme="majorHAnsi" w:hAnsiTheme="majorHAnsi" w:cstheme="majorHAnsi"/>
        </w:rPr>
        <w:t>procedurave të</w:t>
      </w:r>
      <w:r>
        <w:rPr>
          <w:rFonts w:asciiTheme="majorHAnsi" w:hAnsiTheme="majorHAnsi" w:cstheme="majorHAnsi"/>
        </w:rPr>
        <w:t xml:space="preserve"> monitorimit, rritja e resurseve humane, rritja e bashkëpunimit me komunitetin akademik sikurse IAL-të, studentët, punëdhënësit, etj. janë disa prej komponentëve për të cilat </w:t>
      </w:r>
      <w:r>
        <w:rPr>
          <w:rFonts w:asciiTheme="majorHAnsi" w:hAnsiTheme="majorHAnsi" w:cstheme="majorHAnsi"/>
        </w:rPr>
        <w:lastRenderedPageBreak/>
        <w:t xml:space="preserve">AKA duhet të angazhohet në </w:t>
      </w:r>
      <w:r w:rsidR="00B0192F">
        <w:rPr>
          <w:rFonts w:asciiTheme="majorHAnsi" w:hAnsiTheme="majorHAnsi" w:cstheme="majorHAnsi"/>
        </w:rPr>
        <w:t>pesë</w:t>
      </w:r>
      <w:r>
        <w:rPr>
          <w:rFonts w:asciiTheme="majorHAnsi" w:hAnsiTheme="majorHAnsi" w:cstheme="majorHAnsi"/>
        </w:rPr>
        <w:t xml:space="preserve"> vitet e ardhshme. Këto </w:t>
      </w:r>
      <w:proofErr w:type="spellStart"/>
      <w:r>
        <w:rPr>
          <w:rFonts w:asciiTheme="majorHAnsi" w:hAnsiTheme="majorHAnsi" w:cstheme="majorHAnsi"/>
        </w:rPr>
        <w:t>komponent</w:t>
      </w:r>
      <w:r w:rsidR="001A2A7F">
        <w:rPr>
          <w:rFonts w:asciiTheme="majorHAnsi" w:hAnsiTheme="majorHAnsi" w:cstheme="majorHAnsi"/>
        </w:rPr>
        <w:t>a</w:t>
      </w:r>
      <w:proofErr w:type="spellEnd"/>
      <w:r>
        <w:rPr>
          <w:rFonts w:asciiTheme="majorHAnsi" w:hAnsiTheme="majorHAnsi" w:cstheme="majorHAnsi"/>
        </w:rPr>
        <w:t xml:space="preserve"> përpos që kanë për qëllim përmbushjen e kritereve formale të cilat do të mundësojnë kthimin e AKA-së në ENQA dhe EQAR, përfundimisht kanë për qëllim që të ndryshojnë qasjen e AKA-së </w:t>
      </w:r>
      <w:r w:rsidR="00A02331">
        <w:rPr>
          <w:rFonts w:asciiTheme="majorHAnsi" w:hAnsiTheme="majorHAnsi" w:cstheme="majorHAnsi"/>
        </w:rPr>
        <w:t>nga</w:t>
      </w:r>
      <w:r>
        <w:rPr>
          <w:rFonts w:asciiTheme="majorHAnsi" w:hAnsiTheme="majorHAnsi" w:cstheme="majorHAnsi"/>
        </w:rPr>
        <w:t xml:space="preserve"> sistemi i </w:t>
      </w:r>
      <w:r w:rsidR="00620F9D">
        <w:rPr>
          <w:rFonts w:asciiTheme="majorHAnsi" w:hAnsiTheme="majorHAnsi" w:cstheme="majorHAnsi"/>
        </w:rPr>
        <w:t>sigurimit</w:t>
      </w:r>
      <w:r>
        <w:rPr>
          <w:rFonts w:asciiTheme="majorHAnsi" w:hAnsiTheme="majorHAnsi" w:cstheme="majorHAnsi"/>
        </w:rPr>
        <w:t xml:space="preserve"> të cilësisë tek një qasje mbështetëse ndaj IAL-ve me qëllim të zgjerimit të cilësisë. </w:t>
      </w:r>
    </w:p>
    <w:p w14:paraId="1D474AF1" w14:textId="77777777" w:rsidR="00A27B73" w:rsidRDefault="00A27B73" w:rsidP="007060F8">
      <w:pPr>
        <w:spacing w:after="0" w:line="360" w:lineRule="auto"/>
        <w:jc w:val="both"/>
        <w:rPr>
          <w:rFonts w:asciiTheme="majorHAnsi" w:hAnsiTheme="majorHAnsi" w:cstheme="majorHAnsi"/>
        </w:rPr>
      </w:pPr>
    </w:p>
    <w:p w14:paraId="6C9DE918" w14:textId="2F400F60" w:rsidR="00A27B73" w:rsidRDefault="00A27B73" w:rsidP="007060F8">
      <w:pPr>
        <w:spacing w:after="0" w:line="360" w:lineRule="auto"/>
        <w:jc w:val="both"/>
        <w:rPr>
          <w:rFonts w:asciiTheme="majorHAnsi" w:hAnsiTheme="majorHAnsi" w:cstheme="majorHAnsi"/>
        </w:rPr>
      </w:pPr>
      <w:r>
        <w:rPr>
          <w:rFonts w:asciiTheme="majorHAnsi" w:hAnsiTheme="majorHAnsi" w:cstheme="majorHAnsi"/>
        </w:rPr>
        <w:t xml:space="preserve">Për </w:t>
      </w:r>
      <w:r w:rsidR="00A02331">
        <w:rPr>
          <w:rFonts w:asciiTheme="majorHAnsi" w:hAnsiTheme="majorHAnsi" w:cstheme="majorHAnsi"/>
        </w:rPr>
        <w:t>vendosje</w:t>
      </w:r>
      <w:r>
        <w:rPr>
          <w:rFonts w:asciiTheme="majorHAnsi" w:hAnsiTheme="majorHAnsi" w:cstheme="majorHAnsi"/>
        </w:rPr>
        <w:t>n e</w:t>
      </w:r>
      <w:r w:rsidR="00A02331">
        <w:rPr>
          <w:rFonts w:asciiTheme="majorHAnsi" w:hAnsiTheme="majorHAnsi" w:cstheme="majorHAnsi"/>
        </w:rPr>
        <w:t xml:space="preserve"> objektivave strategjike të cilat avancojnë punën e AKA-së dhe të cilat rrisin cilësinë e proceseve të sigurimit të jashtëm të cilësisë, AKA ka aplikuar një qasje të </w:t>
      </w:r>
      <w:r w:rsidR="00D47F73">
        <w:rPr>
          <w:rFonts w:asciiTheme="majorHAnsi" w:hAnsiTheme="majorHAnsi" w:cstheme="majorHAnsi"/>
        </w:rPr>
        <w:t>identifikimit t</w:t>
      </w:r>
      <w:r w:rsidR="00A02331">
        <w:rPr>
          <w:rFonts w:asciiTheme="majorHAnsi" w:hAnsiTheme="majorHAnsi" w:cstheme="majorHAnsi"/>
        </w:rPr>
        <w:t>ë</w:t>
      </w:r>
      <w:r w:rsidR="00D47F73">
        <w:rPr>
          <w:rFonts w:asciiTheme="majorHAnsi" w:hAnsiTheme="majorHAnsi" w:cstheme="majorHAnsi"/>
        </w:rPr>
        <w:t xml:space="preserve"> nevojave</w:t>
      </w:r>
      <w:r w:rsidR="00A02331">
        <w:rPr>
          <w:rFonts w:asciiTheme="majorHAnsi" w:hAnsiTheme="majorHAnsi" w:cstheme="majorHAnsi"/>
        </w:rPr>
        <w:t xml:space="preserve"> dhe</w:t>
      </w:r>
      <w:r w:rsidR="00D47F73">
        <w:rPr>
          <w:rFonts w:asciiTheme="majorHAnsi" w:hAnsiTheme="majorHAnsi" w:cstheme="majorHAnsi"/>
        </w:rPr>
        <w:t xml:space="preserve"> k</w:t>
      </w:r>
      <w:r w:rsidR="00A02331">
        <w:rPr>
          <w:rFonts w:asciiTheme="majorHAnsi" w:hAnsiTheme="majorHAnsi" w:cstheme="majorHAnsi"/>
        </w:rPr>
        <w:t>ë</w:t>
      </w:r>
      <w:r w:rsidR="00D47F73">
        <w:rPr>
          <w:rFonts w:asciiTheme="majorHAnsi" w:hAnsiTheme="majorHAnsi" w:cstheme="majorHAnsi"/>
        </w:rPr>
        <w:t xml:space="preserve">rkesave </w:t>
      </w:r>
      <w:r w:rsidR="00A02331">
        <w:rPr>
          <w:rFonts w:asciiTheme="majorHAnsi" w:hAnsiTheme="majorHAnsi" w:cstheme="majorHAnsi"/>
        </w:rPr>
        <w:t xml:space="preserve">bazuar në të dhëna dhe dëshmi. </w:t>
      </w:r>
      <w:r>
        <w:rPr>
          <w:rFonts w:asciiTheme="majorHAnsi" w:hAnsiTheme="majorHAnsi" w:cstheme="majorHAnsi"/>
        </w:rPr>
        <w:t>Në vijim është paraqitur S</w:t>
      </w:r>
      <w:r w:rsidR="00620F9D">
        <w:rPr>
          <w:rFonts w:asciiTheme="majorHAnsi" w:hAnsiTheme="majorHAnsi" w:cstheme="majorHAnsi"/>
        </w:rPr>
        <w:t>W</w:t>
      </w:r>
      <w:r>
        <w:rPr>
          <w:rFonts w:asciiTheme="majorHAnsi" w:hAnsiTheme="majorHAnsi" w:cstheme="majorHAnsi"/>
        </w:rPr>
        <w:t>OT analiza e hartuar nga grupi punues i cili ka analizuar përparësitë, dobësitë, mundësitë dhe rreziqet e AKA-së, si dhe të dhënat në dispozicion për të arritur deri të vendosja e objektivave të cilat janë të përshtatshme për qëllimin e AKA-së.</w:t>
      </w:r>
    </w:p>
    <w:p w14:paraId="4CE26AF1" w14:textId="252D738C" w:rsidR="009F1C76" w:rsidRDefault="009F1C76" w:rsidP="007060F8">
      <w:pPr>
        <w:spacing w:after="0"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9F1C76" w14:paraId="26AA739F" w14:textId="77777777" w:rsidTr="009F1C76">
        <w:tc>
          <w:tcPr>
            <w:tcW w:w="9350" w:type="dxa"/>
          </w:tcPr>
          <w:p w14:paraId="7E15D572" w14:textId="163C55A1" w:rsidR="009F1C76" w:rsidRPr="009F1C76" w:rsidRDefault="009F1C76" w:rsidP="004E2030">
            <w:pPr>
              <w:jc w:val="both"/>
              <w:rPr>
                <w:rFonts w:asciiTheme="majorHAnsi" w:hAnsiTheme="majorHAnsi" w:cstheme="majorHAnsi"/>
                <w:b/>
                <w:bCs/>
              </w:rPr>
            </w:pPr>
            <w:r w:rsidRPr="009F1C76">
              <w:rPr>
                <w:rFonts w:asciiTheme="majorHAnsi" w:hAnsiTheme="majorHAnsi" w:cstheme="majorHAnsi"/>
                <w:b/>
                <w:bCs/>
              </w:rPr>
              <w:t xml:space="preserve">Përparësitë </w:t>
            </w:r>
          </w:p>
        </w:tc>
      </w:tr>
      <w:tr w:rsidR="009F1C76" w14:paraId="6622A92C" w14:textId="77777777" w:rsidTr="009F1C76">
        <w:tc>
          <w:tcPr>
            <w:tcW w:w="9350" w:type="dxa"/>
          </w:tcPr>
          <w:p w14:paraId="0911606B" w14:textId="71370639" w:rsidR="009F1C76" w:rsidRPr="00521C77" w:rsidRDefault="00521C77" w:rsidP="009F1C76">
            <w:pPr>
              <w:pStyle w:val="ListParagraph"/>
              <w:numPr>
                <w:ilvl w:val="0"/>
                <w:numId w:val="14"/>
              </w:numPr>
              <w:jc w:val="both"/>
              <w:rPr>
                <w:rFonts w:asciiTheme="majorHAnsi" w:hAnsiTheme="majorHAnsi" w:cstheme="majorHAnsi"/>
              </w:rPr>
            </w:pPr>
            <w:r w:rsidRPr="00521C77">
              <w:rPr>
                <w:rFonts w:asciiTheme="majorHAnsi" w:hAnsiTheme="majorHAnsi" w:cstheme="majorHAnsi"/>
              </w:rPr>
              <w:t xml:space="preserve">Korniza e sigurimit të cilësisë e </w:t>
            </w:r>
            <w:r w:rsidR="009F1C76" w:rsidRPr="00521C77">
              <w:rPr>
                <w:rFonts w:asciiTheme="majorHAnsi" w:hAnsiTheme="majorHAnsi" w:cstheme="majorHAnsi"/>
              </w:rPr>
              <w:t>AKA</w:t>
            </w:r>
            <w:r w:rsidRPr="00521C77">
              <w:rPr>
                <w:rFonts w:asciiTheme="majorHAnsi" w:hAnsiTheme="majorHAnsi" w:cstheme="majorHAnsi"/>
              </w:rPr>
              <w:t xml:space="preserve">-së është në përputhje </w:t>
            </w:r>
            <w:r w:rsidR="009F1C76" w:rsidRPr="00521C77">
              <w:rPr>
                <w:rFonts w:asciiTheme="majorHAnsi" w:hAnsiTheme="majorHAnsi" w:cstheme="majorHAnsi"/>
              </w:rPr>
              <w:t xml:space="preserve">me </w:t>
            </w:r>
            <w:r w:rsidRPr="00521C77">
              <w:rPr>
                <w:rFonts w:asciiTheme="majorHAnsi" w:hAnsiTheme="majorHAnsi" w:cstheme="majorHAnsi"/>
              </w:rPr>
              <w:t xml:space="preserve">parimet e përcaktuara nga </w:t>
            </w:r>
            <w:r w:rsidR="009F1C76" w:rsidRPr="00521C77">
              <w:rPr>
                <w:rFonts w:asciiTheme="majorHAnsi" w:hAnsiTheme="majorHAnsi" w:cstheme="majorHAnsi"/>
              </w:rPr>
              <w:t>Standardet dhe Udhëzimet ESG 2015</w:t>
            </w:r>
            <w:r w:rsidR="00EF1751" w:rsidRPr="00521C77">
              <w:rPr>
                <w:rFonts w:asciiTheme="majorHAnsi" w:hAnsiTheme="majorHAnsi" w:cstheme="majorHAnsi"/>
              </w:rPr>
              <w:t>;</w:t>
            </w:r>
          </w:p>
          <w:p w14:paraId="3A90783D" w14:textId="68FB7B9E" w:rsidR="009F1C76" w:rsidRDefault="00484F42" w:rsidP="009F1C76">
            <w:pPr>
              <w:pStyle w:val="ListParagraph"/>
              <w:numPr>
                <w:ilvl w:val="0"/>
                <w:numId w:val="14"/>
              </w:numPr>
              <w:jc w:val="both"/>
              <w:rPr>
                <w:rFonts w:asciiTheme="majorHAnsi" w:hAnsiTheme="majorHAnsi" w:cstheme="majorHAnsi"/>
              </w:rPr>
            </w:pPr>
            <w:r>
              <w:rPr>
                <w:rFonts w:asciiTheme="majorHAnsi" w:hAnsiTheme="majorHAnsi" w:cstheme="majorHAnsi"/>
              </w:rPr>
              <w:t>P</w:t>
            </w:r>
            <w:r w:rsidR="009F1C76">
              <w:rPr>
                <w:rFonts w:asciiTheme="majorHAnsi" w:hAnsiTheme="majorHAnsi" w:cstheme="majorHAnsi"/>
              </w:rPr>
              <w:t>avarësi</w:t>
            </w:r>
            <w:r>
              <w:rPr>
                <w:rFonts w:asciiTheme="majorHAnsi" w:hAnsiTheme="majorHAnsi" w:cstheme="majorHAnsi"/>
              </w:rPr>
              <w:t>a</w:t>
            </w:r>
            <w:r w:rsidR="009F1C76">
              <w:rPr>
                <w:rFonts w:asciiTheme="majorHAnsi" w:hAnsiTheme="majorHAnsi" w:cstheme="majorHAnsi"/>
              </w:rPr>
              <w:t xml:space="preserve"> </w:t>
            </w:r>
            <w:r>
              <w:rPr>
                <w:rFonts w:asciiTheme="majorHAnsi" w:hAnsiTheme="majorHAnsi" w:cstheme="majorHAnsi"/>
              </w:rPr>
              <w:t>e</w:t>
            </w:r>
            <w:r w:rsidR="009F1C76">
              <w:rPr>
                <w:rFonts w:asciiTheme="majorHAnsi" w:hAnsiTheme="majorHAnsi" w:cstheme="majorHAnsi"/>
              </w:rPr>
              <w:t xml:space="preserve"> vendimmarrjes </w:t>
            </w:r>
            <w:r>
              <w:rPr>
                <w:rFonts w:asciiTheme="majorHAnsi" w:hAnsiTheme="majorHAnsi" w:cstheme="majorHAnsi"/>
              </w:rPr>
              <w:t>së KSHC-së</w:t>
            </w:r>
            <w:r w:rsidR="009F1C76">
              <w:rPr>
                <w:rFonts w:asciiTheme="majorHAnsi" w:hAnsiTheme="majorHAnsi" w:cstheme="majorHAnsi"/>
              </w:rPr>
              <w:t xml:space="preserve"> garantohet përmes L</w:t>
            </w:r>
            <w:r w:rsidR="00EF1751">
              <w:rPr>
                <w:rFonts w:asciiTheme="majorHAnsi" w:hAnsiTheme="majorHAnsi" w:cstheme="majorHAnsi"/>
              </w:rPr>
              <w:t xml:space="preserve">igjit për </w:t>
            </w:r>
            <w:r w:rsidR="009F1C76">
              <w:rPr>
                <w:rFonts w:asciiTheme="majorHAnsi" w:hAnsiTheme="majorHAnsi" w:cstheme="majorHAnsi"/>
              </w:rPr>
              <w:t>AL dhe UA për Akreditim</w:t>
            </w:r>
            <w:r w:rsidR="00EF1751">
              <w:rPr>
                <w:rFonts w:asciiTheme="majorHAnsi" w:hAnsiTheme="majorHAnsi" w:cstheme="majorHAnsi"/>
              </w:rPr>
              <w:t>;</w:t>
            </w:r>
            <w:r w:rsidR="009F1C76">
              <w:rPr>
                <w:rFonts w:asciiTheme="majorHAnsi" w:hAnsiTheme="majorHAnsi" w:cstheme="majorHAnsi"/>
              </w:rPr>
              <w:t xml:space="preserve"> </w:t>
            </w:r>
          </w:p>
          <w:p w14:paraId="01DB8CEA" w14:textId="6934DCE3" w:rsidR="004E2030" w:rsidRDefault="004E2030" w:rsidP="009F1C76">
            <w:pPr>
              <w:pStyle w:val="ListParagraph"/>
              <w:numPr>
                <w:ilvl w:val="0"/>
                <w:numId w:val="14"/>
              </w:numPr>
              <w:jc w:val="both"/>
              <w:rPr>
                <w:rFonts w:asciiTheme="majorHAnsi" w:hAnsiTheme="majorHAnsi" w:cstheme="majorHAnsi"/>
              </w:rPr>
            </w:pPr>
            <w:r>
              <w:rPr>
                <w:rFonts w:asciiTheme="majorHAnsi" w:hAnsiTheme="majorHAnsi" w:cstheme="majorHAnsi"/>
              </w:rPr>
              <w:t xml:space="preserve">AKA </w:t>
            </w:r>
            <w:r w:rsidR="00620F9D">
              <w:rPr>
                <w:rFonts w:asciiTheme="majorHAnsi" w:hAnsiTheme="majorHAnsi" w:cstheme="majorHAnsi"/>
              </w:rPr>
              <w:t xml:space="preserve">si mekanizmi kryesor për sigurimin e cilësisë në AL </w:t>
            </w:r>
            <w:r>
              <w:rPr>
                <w:rFonts w:asciiTheme="majorHAnsi" w:hAnsiTheme="majorHAnsi" w:cstheme="majorHAnsi"/>
              </w:rPr>
              <w:t xml:space="preserve">gëzon mbështetje nga studentët, shoqëria, donatorët dhe </w:t>
            </w:r>
            <w:proofErr w:type="spellStart"/>
            <w:r>
              <w:rPr>
                <w:rFonts w:asciiTheme="majorHAnsi" w:hAnsiTheme="majorHAnsi" w:cstheme="majorHAnsi"/>
              </w:rPr>
              <w:t>akterët</w:t>
            </w:r>
            <w:proofErr w:type="spellEnd"/>
            <w:r>
              <w:rPr>
                <w:rFonts w:asciiTheme="majorHAnsi" w:hAnsiTheme="majorHAnsi" w:cstheme="majorHAnsi"/>
              </w:rPr>
              <w:t xml:space="preserve"> e tjerë </w:t>
            </w:r>
            <w:r w:rsidR="00620F9D">
              <w:rPr>
                <w:rFonts w:asciiTheme="majorHAnsi" w:hAnsiTheme="majorHAnsi" w:cstheme="majorHAnsi"/>
              </w:rPr>
              <w:t>përkatës</w:t>
            </w:r>
            <w:r w:rsidR="00EF1751">
              <w:rPr>
                <w:rFonts w:asciiTheme="majorHAnsi" w:hAnsiTheme="majorHAnsi" w:cstheme="majorHAnsi"/>
              </w:rPr>
              <w:t>;</w:t>
            </w:r>
            <w:r w:rsidR="00620F9D">
              <w:rPr>
                <w:rFonts w:asciiTheme="majorHAnsi" w:hAnsiTheme="majorHAnsi" w:cstheme="majorHAnsi"/>
              </w:rPr>
              <w:t xml:space="preserve"> </w:t>
            </w:r>
          </w:p>
          <w:p w14:paraId="7148A76F" w14:textId="2C0AEBCC" w:rsidR="004E2030" w:rsidRDefault="004E2030" w:rsidP="009F1C76">
            <w:pPr>
              <w:pStyle w:val="ListParagraph"/>
              <w:numPr>
                <w:ilvl w:val="0"/>
                <w:numId w:val="14"/>
              </w:numPr>
              <w:jc w:val="both"/>
              <w:rPr>
                <w:rFonts w:asciiTheme="majorHAnsi" w:hAnsiTheme="majorHAnsi" w:cstheme="majorHAnsi"/>
              </w:rPr>
            </w:pPr>
            <w:r w:rsidRPr="004E2030">
              <w:rPr>
                <w:rFonts w:asciiTheme="majorHAnsi" w:hAnsiTheme="majorHAnsi" w:cstheme="majorHAnsi"/>
              </w:rPr>
              <w:t>Mbështetj</w:t>
            </w:r>
            <w:r>
              <w:rPr>
                <w:rFonts w:asciiTheme="majorHAnsi" w:hAnsiTheme="majorHAnsi" w:cstheme="majorHAnsi"/>
              </w:rPr>
              <w:t>a</w:t>
            </w:r>
            <w:r w:rsidRPr="004E2030">
              <w:rPr>
                <w:rFonts w:asciiTheme="majorHAnsi" w:hAnsiTheme="majorHAnsi" w:cstheme="majorHAnsi"/>
              </w:rPr>
              <w:t xml:space="preserve"> profesionale dhe financiare nga donatorët ndërkombëtarë</w:t>
            </w:r>
            <w:r w:rsidR="00EF1751">
              <w:rPr>
                <w:rFonts w:asciiTheme="majorHAnsi" w:hAnsiTheme="majorHAnsi" w:cstheme="majorHAnsi"/>
              </w:rPr>
              <w:t>;</w:t>
            </w:r>
          </w:p>
          <w:p w14:paraId="49D81556" w14:textId="69F7430F" w:rsidR="009F1C76" w:rsidRDefault="009F1C76" w:rsidP="009F1C76">
            <w:pPr>
              <w:pStyle w:val="ListParagraph"/>
              <w:numPr>
                <w:ilvl w:val="0"/>
                <w:numId w:val="14"/>
              </w:numPr>
              <w:jc w:val="both"/>
              <w:rPr>
                <w:rFonts w:asciiTheme="majorHAnsi" w:hAnsiTheme="majorHAnsi" w:cstheme="majorHAnsi"/>
              </w:rPr>
            </w:pPr>
            <w:r w:rsidRPr="009F1C76">
              <w:rPr>
                <w:rFonts w:asciiTheme="majorHAnsi" w:hAnsiTheme="majorHAnsi" w:cstheme="majorHAnsi"/>
              </w:rPr>
              <w:t>V</w:t>
            </w:r>
            <w:r>
              <w:rPr>
                <w:rFonts w:asciiTheme="majorHAnsi" w:hAnsiTheme="majorHAnsi" w:cstheme="majorHAnsi"/>
              </w:rPr>
              <w:t>l</w:t>
            </w:r>
            <w:r w:rsidRPr="009F1C76">
              <w:rPr>
                <w:rFonts w:asciiTheme="majorHAnsi" w:hAnsiTheme="majorHAnsi" w:cstheme="majorHAnsi"/>
              </w:rPr>
              <w:t>erësimet</w:t>
            </w:r>
            <w:r>
              <w:rPr>
                <w:rFonts w:asciiTheme="majorHAnsi" w:hAnsiTheme="majorHAnsi" w:cstheme="majorHAnsi"/>
              </w:rPr>
              <w:t xml:space="preserve"> </w:t>
            </w:r>
            <w:r w:rsidRPr="009F1C76">
              <w:rPr>
                <w:rFonts w:asciiTheme="majorHAnsi" w:hAnsiTheme="majorHAnsi" w:cstheme="majorHAnsi"/>
              </w:rPr>
              <w:t xml:space="preserve"> </w:t>
            </w:r>
            <w:r>
              <w:rPr>
                <w:rFonts w:asciiTheme="majorHAnsi" w:hAnsiTheme="majorHAnsi" w:cstheme="majorHAnsi"/>
              </w:rPr>
              <w:t>për akreditim kryhen</w:t>
            </w:r>
            <w:r w:rsidRPr="009F1C76">
              <w:rPr>
                <w:rFonts w:asciiTheme="majorHAnsi" w:hAnsiTheme="majorHAnsi" w:cstheme="majorHAnsi"/>
              </w:rPr>
              <w:t xml:space="preserve"> vetëm me ekspertë ndërkombëtarë</w:t>
            </w:r>
            <w:r>
              <w:rPr>
                <w:rFonts w:asciiTheme="majorHAnsi" w:hAnsiTheme="majorHAnsi" w:cstheme="majorHAnsi"/>
              </w:rPr>
              <w:t xml:space="preserve"> të akreditimit</w:t>
            </w:r>
            <w:r w:rsidR="00EF1751">
              <w:rPr>
                <w:rFonts w:asciiTheme="majorHAnsi" w:hAnsiTheme="majorHAnsi" w:cstheme="majorHAnsi"/>
              </w:rPr>
              <w:t>;</w:t>
            </w:r>
          </w:p>
          <w:p w14:paraId="1A04FB61" w14:textId="70A6031E" w:rsidR="009F1C76" w:rsidRDefault="00521C77" w:rsidP="009F1C76">
            <w:pPr>
              <w:pStyle w:val="ListParagraph"/>
              <w:numPr>
                <w:ilvl w:val="0"/>
                <w:numId w:val="14"/>
              </w:numPr>
              <w:jc w:val="both"/>
              <w:rPr>
                <w:rFonts w:asciiTheme="majorHAnsi" w:hAnsiTheme="majorHAnsi" w:cstheme="majorHAnsi"/>
              </w:rPr>
            </w:pPr>
            <w:r>
              <w:rPr>
                <w:rFonts w:asciiTheme="majorHAnsi" w:hAnsiTheme="majorHAnsi" w:cstheme="majorHAnsi"/>
              </w:rPr>
              <w:t xml:space="preserve">Standardet e </w:t>
            </w:r>
            <w:r w:rsidR="00A178E8">
              <w:rPr>
                <w:rFonts w:asciiTheme="majorHAnsi" w:hAnsiTheme="majorHAnsi" w:cstheme="majorHAnsi"/>
              </w:rPr>
              <w:t xml:space="preserve">vlerësimit të </w:t>
            </w:r>
            <w:r w:rsidR="009F1C76" w:rsidRPr="009F1C76">
              <w:rPr>
                <w:rFonts w:asciiTheme="majorHAnsi" w:hAnsiTheme="majorHAnsi" w:cstheme="majorHAnsi"/>
              </w:rPr>
              <w:t>AKA</w:t>
            </w:r>
            <w:r w:rsidR="00A178E8">
              <w:rPr>
                <w:rFonts w:asciiTheme="majorHAnsi" w:hAnsiTheme="majorHAnsi" w:cstheme="majorHAnsi"/>
              </w:rPr>
              <w:t xml:space="preserve">-së marrin parasysh kërkesat e </w:t>
            </w:r>
            <w:r w:rsidR="009F1C76" w:rsidRPr="009F1C76">
              <w:rPr>
                <w:rFonts w:asciiTheme="majorHAnsi" w:hAnsiTheme="majorHAnsi" w:cstheme="majorHAnsi"/>
              </w:rPr>
              <w:t>Kornizë</w:t>
            </w:r>
            <w:r w:rsidR="00A178E8">
              <w:rPr>
                <w:rFonts w:asciiTheme="majorHAnsi" w:hAnsiTheme="majorHAnsi" w:cstheme="majorHAnsi"/>
              </w:rPr>
              <w:t>s</w:t>
            </w:r>
            <w:r w:rsidR="009F1C76" w:rsidRPr="009F1C76">
              <w:rPr>
                <w:rFonts w:asciiTheme="majorHAnsi" w:hAnsiTheme="majorHAnsi" w:cstheme="majorHAnsi"/>
              </w:rPr>
              <w:t xml:space="preserve"> Kombëtare të Kualifikim</w:t>
            </w:r>
            <w:r w:rsidR="00620F9D">
              <w:rPr>
                <w:rFonts w:asciiTheme="majorHAnsi" w:hAnsiTheme="majorHAnsi" w:cstheme="majorHAnsi"/>
              </w:rPr>
              <w:t>eve</w:t>
            </w:r>
            <w:r w:rsidR="009F1C76" w:rsidRPr="009F1C76">
              <w:rPr>
                <w:rFonts w:asciiTheme="majorHAnsi" w:hAnsiTheme="majorHAnsi" w:cstheme="majorHAnsi"/>
              </w:rPr>
              <w:t>, e cila i referohet Kornizës Evropiane të Kualifikim</w:t>
            </w:r>
            <w:r w:rsidR="00620F9D">
              <w:rPr>
                <w:rFonts w:asciiTheme="majorHAnsi" w:hAnsiTheme="majorHAnsi" w:cstheme="majorHAnsi"/>
              </w:rPr>
              <w:t xml:space="preserve">eve; </w:t>
            </w:r>
          </w:p>
          <w:p w14:paraId="744D6A07" w14:textId="77B6A273"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cstheme="majorHAnsi"/>
              </w:rPr>
              <w:t>A</w:t>
            </w:r>
            <w:r w:rsidRPr="009F1C76">
              <w:rPr>
                <w:rFonts w:asciiTheme="majorHAnsi" w:hAnsiTheme="majorHAnsi" w:cstheme="majorHAnsi"/>
              </w:rPr>
              <w:t xml:space="preserve">KA </w:t>
            </w:r>
            <w:r>
              <w:rPr>
                <w:rFonts w:asciiTheme="majorHAnsi" w:hAnsiTheme="majorHAnsi" w:cstheme="majorHAnsi"/>
              </w:rPr>
              <w:t>përfshin</w:t>
            </w:r>
            <w:r w:rsidRPr="009F1C76">
              <w:rPr>
                <w:rFonts w:asciiTheme="majorHAnsi" w:hAnsiTheme="majorHAnsi" w:cstheme="majorHAnsi"/>
              </w:rPr>
              <w:t xml:space="preserve"> </w:t>
            </w:r>
            <w:r w:rsidR="00EF1751">
              <w:rPr>
                <w:rFonts w:asciiTheme="majorHAnsi" w:hAnsiTheme="majorHAnsi" w:cstheme="majorHAnsi"/>
              </w:rPr>
              <w:t>në proces</w:t>
            </w:r>
            <w:r w:rsidR="00620F9D">
              <w:rPr>
                <w:rFonts w:asciiTheme="majorHAnsi" w:hAnsiTheme="majorHAnsi" w:cstheme="majorHAnsi"/>
              </w:rPr>
              <w:t>in</w:t>
            </w:r>
            <w:r w:rsidR="00EF1751">
              <w:rPr>
                <w:rFonts w:asciiTheme="majorHAnsi" w:hAnsiTheme="majorHAnsi" w:cstheme="majorHAnsi"/>
              </w:rPr>
              <w:t xml:space="preserve"> </w:t>
            </w:r>
            <w:r w:rsidR="00620F9D">
              <w:rPr>
                <w:rFonts w:asciiTheme="majorHAnsi" w:hAnsiTheme="majorHAnsi" w:cstheme="majorHAnsi"/>
              </w:rPr>
              <w:t>e</w:t>
            </w:r>
            <w:r w:rsidR="00EF1751">
              <w:rPr>
                <w:rFonts w:asciiTheme="majorHAnsi" w:hAnsiTheme="majorHAnsi" w:cstheme="majorHAnsi"/>
              </w:rPr>
              <w:t xml:space="preserve"> akreditimit </w:t>
            </w:r>
            <w:r w:rsidRPr="009F1C76">
              <w:rPr>
                <w:rFonts w:asciiTheme="majorHAnsi" w:hAnsiTheme="majorHAnsi" w:cstheme="majorHAnsi"/>
              </w:rPr>
              <w:t xml:space="preserve">ekspertë </w:t>
            </w:r>
            <w:r>
              <w:rPr>
                <w:rFonts w:asciiTheme="majorHAnsi" w:hAnsiTheme="majorHAnsi" w:cstheme="majorHAnsi"/>
              </w:rPr>
              <w:t>s</w:t>
            </w:r>
            <w:r w:rsidRPr="009F1C76">
              <w:rPr>
                <w:rFonts w:asciiTheme="majorHAnsi" w:hAnsiTheme="majorHAnsi" w:cstheme="majorHAnsi"/>
              </w:rPr>
              <w:t>tudentë</w:t>
            </w:r>
            <w:r>
              <w:rPr>
                <w:rFonts w:asciiTheme="majorHAnsi" w:hAnsiTheme="majorHAnsi" w:cstheme="majorHAnsi"/>
              </w:rPr>
              <w:t xml:space="preserve"> </w:t>
            </w:r>
            <w:r w:rsidRPr="009F1C76">
              <w:rPr>
                <w:rFonts w:asciiTheme="majorHAnsi" w:hAnsiTheme="majorHAnsi" w:cstheme="majorHAnsi"/>
              </w:rPr>
              <w:t>nga Unioni Evropian i Studentëve</w:t>
            </w:r>
            <w:r w:rsidR="00EF1751">
              <w:rPr>
                <w:rFonts w:asciiTheme="majorHAnsi" w:hAnsiTheme="majorHAnsi" w:cstheme="majorHAnsi"/>
              </w:rPr>
              <w:t>;</w:t>
            </w:r>
          </w:p>
          <w:p w14:paraId="4CE3F581" w14:textId="22EF3B84" w:rsidR="009F1C76" w:rsidRPr="009F1C76" w:rsidRDefault="009F1C76" w:rsidP="009F1C76">
            <w:pPr>
              <w:pStyle w:val="ListParagraph"/>
              <w:numPr>
                <w:ilvl w:val="0"/>
                <w:numId w:val="14"/>
              </w:numPr>
              <w:jc w:val="both"/>
              <w:rPr>
                <w:rFonts w:asciiTheme="majorHAnsi" w:hAnsiTheme="majorHAnsi" w:cstheme="majorHAnsi"/>
              </w:rPr>
            </w:pPr>
            <w:r w:rsidRPr="009F1C76">
              <w:rPr>
                <w:rFonts w:asciiTheme="majorHAnsi" w:hAnsiTheme="majorHAnsi" w:cstheme="majorHAnsi"/>
              </w:rPr>
              <w:t>Staf</w:t>
            </w:r>
            <w:r>
              <w:rPr>
                <w:rFonts w:asciiTheme="majorHAnsi" w:hAnsiTheme="majorHAnsi" w:cstheme="majorHAnsi"/>
              </w:rPr>
              <w:t xml:space="preserve"> </w:t>
            </w:r>
            <w:r w:rsidRPr="009F1C76">
              <w:rPr>
                <w:rFonts w:asciiTheme="majorHAnsi" w:hAnsiTheme="majorHAnsi" w:cstheme="majorHAnsi"/>
              </w:rPr>
              <w:t xml:space="preserve">administrativ </w:t>
            </w:r>
            <w:r w:rsidR="00620F9D">
              <w:rPr>
                <w:rFonts w:asciiTheme="majorHAnsi" w:hAnsiTheme="majorHAnsi" w:cstheme="majorHAnsi"/>
              </w:rPr>
              <w:t>i</w:t>
            </w:r>
            <w:r w:rsidRPr="009F1C76">
              <w:rPr>
                <w:rFonts w:asciiTheme="majorHAnsi" w:hAnsiTheme="majorHAnsi" w:cstheme="majorHAnsi"/>
              </w:rPr>
              <w:t xml:space="preserve"> përkushtuar dhe me përvojë</w:t>
            </w:r>
            <w:r w:rsidR="00EF1751">
              <w:rPr>
                <w:rFonts w:asciiTheme="majorHAnsi" w:hAnsiTheme="majorHAnsi" w:cstheme="majorHAnsi"/>
              </w:rPr>
              <w:t>;</w:t>
            </w:r>
            <w:r>
              <w:rPr>
                <w:rFonts w:asciiTheme="majorHAnsi" w:hAnsiTheme="majorHAnsi" w:cstheme="majorHAnsi"/>
              </w:rPr>
              <w:t xml:space="preserve"> </w:t>
            </w:r>
          </w:p>
          <w:p w14:paraId="418E7434" w14:textId="77777777" w:rsidR="00EF1751" w:rsidRPr="00484F42" w:rsidRDefault="009F1C76" w:rsidP="009F1C76">
            <w:pPr>
              <w:pStyle w:val="ListParagraph"/>
              <w:numPr>
                <w:ilvl w:val="0"/>
                <w:numId w:val="14"/>
              </w:numPr>
              <w:jc w:val="both"/>
              <w:rPr>
                <w:rFonts w:asciiTheme="majorHAnsi" w:hAnsiTheme="majorHAnsi" w:cstheme="majorHAnsi"/>
              </w:rPr>
            </w:pPr>
            <w:r w:rsidRPr="00484F42">
              <w:rPr>
                <w:rFonts w:asciiTheme="majorHAnsi" w:hAnsiTheme="majorHAnsi" w:cstheme="majorHAnsi"/>
              </w:rPr>
              <w:t>Stafi profesional i trajnuar për procese të sigurimit të jashtëm të cilësisë</w:t>
            </w:r>
            <w:r w:rsidR="00EF1751" w:rsidRPr="00484F42">
              <w:rPr>
                <w:rFonts w:asciiTheme="majorHAnsi" w:hAnsiTheme="majorHAnsi" w:cstheme="majorHAnsi"/>
              </w:rPr>
              <w:t>;</w:t>
            </w:r>
          </w:p>
          <w:p w14:paraId="1A0A0258" w14:textId="2B9D5EA0" w:rsidR="009F1C76" w:rsidRPr="00484F42" w:rsidRDefault="00EF1751" w:rsidP="009F1C76">
            <w:pPr>
              <w:pStyle w:val="ListParagraph"/>
              <w:numPr>
                <w:ilvl w:val="0"/>
                <w:numId w:val="14"/>
              </w:numPr>
              <w:jc w:val="both"/>
              <w:rPr>
                <w:rFonts w:asciiTheme="majorHAnsi" w:hAnsiTheme="majorHAnsi" w:cstheme="majorHAnsi"/>
              </w:rPr>
            </w:pPr>
            <w:r w:rsidRPr="00484F42">
              <w:rPr>
                <w:rFonts w:asciiTheme="majorHAnsi" w:hAnsiTheme="majorHAnsi" w:cstheme="majorHAnsi"/>
              </w:rPr>
              <w:t xml:space="preserve">AKA posedon </w:t>
            </w:r>
            <w:proofErr w:type="spellStart"/>
            <w:r w:rsidRPr="00484F42">
              <w:rPr>
                <w:rFonts w:asciiTheme="majorHAnsi" w:hAnsiTheme="majorHAnsi" w:cstheme="majorHAnsi"/>
              </w:rPr>
              <w:t>rregullativën</w:t>
            </w:r>
            <w:proofErr w:type="spellEnd"/>
            <w:r w:rsidRPr="00484F42">
              <w:rPr>
                <w:rFonts w:asciiTheme="majorHAnsi" w:hAnsiTheme="majorHAnsi" w:cstheme="majorHAnsi"/>
              </w:rPr>
              <w:t xml:space="preserve"> e brendshme për sigurimin e cilësisë;</w:t>
            </w:r>
            <w:r w:rsidR="009F1C76" w:rsidRPr="00484F42">
              <w:rPr>
                <w:rFonts w:asciiTheme="majorHAnsi" w:hAnsiTheme="majorHAnsi" w:cstheme="majorHAnsi"/>
              </w:rPr>
              <w:t xml:space="preserve"> </w:t>
            </w:r>
          </w:p>
          <w:p w14:paraId="38B8F62A" w14:textId="3AB34E5B"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cstheme="majorHAnsi"/>
              </w:rPr>
              <w:t>AKA merr pjesë rregulli</w:t>
            </w:r>
            <w:r w:rsidR="00EF1751">
              <w:rPr>
                <w:rFonts w:asciiTheme="majorHAnsi" w:hAnsiTheme="majorHAnsi" w:cstheme="majorHAnsi"/>
              </w:rPr>
              <w:t xml:space="preserve">sht </w:t>
            </w:r>
            <w:r w:rsidRPr="009F1C76">
              <w:rPr>
                <w:rFonts w:asciiTheme="majorHAnsi" w:hAnsiTheme="majorHAnsi" w:cstheme="majorHAnsi"/>
              </w:rPr>
              <w:t>në ngjarje ndërkombëtare</w:t>
            </w:r>
            <w:r w:rsidR="00EF1751">
              <w:rPr>
                <w:rFonts w:asciiTheme="majorHAnsi" w:hAnsiTheme="majorHAnsi" w:cstheme="majorHAnsi"/>
              </w:rPr>
              <w:t>;</w:t>
            </w:r>
          </w:p>
          <w:p w14:paraId="3F66D438" w14:textId="083BF9C5" w:rsidR="009F1C76" w:rsidRDefault="009F1C76" w:rsidP="009F1C76">
            <w:pPr>
              <w:pStyle w:val="ListParagraph"/>
              <w:numPr>
                <w:ilvl w:val="0"/>
                <w:numId w:val="14"/>
              </w:numPr>
              <w:jc w:val="both"/>
              <w:rPr>
                <w:rFonts w:asciiTheme="majorHAnsi" w:hAnsiTheme="majorHAnsi" w:cstheme="majorHAnsi"/>
              </w:rPr>
            </w:pPr>
            <w:r w:rsidRPr="009F1C76">
              <w:rPr>
                <w:rFonts w:asciiTheme="majorHAnsi" w:hAnsiTheme="majorHAnsi" w:cstheme="majorHAnsi"/>
              </w:rPr>
              <w:t>AKA gëzon marrëdhënie të mira me agjencitë që janë anëtare të ENQA dhe agjenci të tjera në rajon</w:t>
            </w:r>
            <w:r w:rsidR="00EF1751">
              <w:rPr>
                <w:rFonts w:asciiTheme="majorHAnsi" w:hAnsiTheme="majorHAnsi" w:cstheme="majorHAnsi"/>
              </w:rPr>
              <w:t>;</w:t>
            </w:r>
          </w:p>
          <w:p w14:paraId="06843356" w14:textId="7FE9AE0A" w:rsidR="009F1C76" w:rsidRDefault="009F1C76" w:rsidP="009F1C76">
            <w:pPr>
              <w:pStyle w:val="ListParagraph"/>
              <w:numPr>
                <w:ilvl w:val="0"/>
                <w:numId w:val="14"/>
              </w:numPr>
              <w:jc w:val="both"/>
              <w:rPr>
                <w:rFonts w:asciiTheme="majorHAnsi" w:hAnsiTheme="majorHAnsi" w:cstheme="majorHAnsi"/>
              </w:rPr>
            </w:pPr>
            <w:r w:rsidRPr="009F1C76">
              <w:rPr>
                <w:rFonts w:asciiTheme="majorHAnsi" w:hAnsiTheme="majorHAnsi" w:cstheme="majorHAnsi"/>
              </w:rPr>
              <w:t>AKA</w:t>
            </w:r>
            <w:r>
              <w:rPr>
                <w:rFonts w:asciiTheme="majorHAnsi" w:hAnsiTheme="majorHAnsi" w:cstheme="majorHAnsi"/>
              </w:rPr>
              <w:t xml:space="preserve"> është transparente ndaj publikut,</w:t>
            </w:r>
            <w:r w:rsidRPr="009F1C76">
              <w:rPr>
                <w:rFonts w:asciiTheme="majorHAnsi" w:hAnsiTheme="majorHAnsi" w:cstheme="majorHAnsi"/>
              </w:rPr>
              <w:t xml:space="preserve"> publikon </w:t>
            </w:r>
            <w:r>
              <w:rPr>
                <w:rFonts w:asciiTheme="majorHAnsi" w:hAnsiTheme="majorHAnsi" w:cstheme="majorHAnsi"/>
              </w:rPr>
              <w:t xml:space="preserve">raportet e plota të ekspertëve, </w:t>
            </w:r>
            <w:r w:rsidRPr="009F1C76">
              <w:rPr>
                <w:rFonts w:asciiTheme="majorHAnsi" w:hAnsiTheme="majorHAnsi" w:cstheme="majorHAnsi"/>
              </w:rPr>
              <w:t>vendimet, njoftimet dhe informacionet e tjera në lidhje me procesin e akreditimit</w:t>
            </w:r>
            <w:r w:rsidR="00EF1751">
              <w:rPr>
                <w:rFonts w:asciiTheme="majorHAnsi" w:hAnsiTheme="majorHAnsi" w:cstheme="majorHAnsi"/>
              </w:rPr>
              <w:t>;</w:t>
            </w:r>
          </w:p>
          <w:p w14:paraId="32E06A4A" w14:textId="42C6ADAB"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cstheme="majorHAnsi"/>
              </w:rPr>
              <w:t>Mbledhjet e KSHC-së janë transparente dhe monitorohen nga shoqëria civile</w:t>
            </w:r>
            <w:r w:rsidR="00EF1751">
              <w:rPr>
                <w:rFonts w:asciiTheme="majorHAnsi" w:hAnsiTheme="majorHAnsi" w:cstheme="majorHAnsi"/>
              </w:rPr>
              <w:t>;</w:t>
            </w:r>
            <w:r>
              <w:rPr>
                <w:rFonts w:asciiTheme="majorHAnsi" w:hAnsiTheme="majorHAnsi" w:cstheme="majorHAnsi"/>
              </w:rPr>
              <w:t xml:space="preserve"> </w:t>
            </w:r>
          </w:p>
          <w:p w14:paraId="44D352F5" w14:textId="70073336" w:rsidR="009F1C76" w:rsidRDefault="009F1C76" w:rsidP="009F1C76">
            <w:pPr>
              <w:pStyle w:val="ListParagraph"/>
              <w:numPr>
                <w:ilvl w:val="0"/>
                <w:numId w:val="14"/>
              </w:numPr>
              <w:jc w:val="both"/>
              <w:rPr>
                <w:rFonts w:asciiTheme="majorHAnsi" w:hAnsiTheme="majorHAnsi" w:cstheme="majorHAnsi"/>
              </w:rPr>
            </w:pPr>
            <w:r w:rsidRPr="009F1C76">
              <w:rPr>
                <w:rFonts w:asciiTheme="majorHAnsi" w:hAnsiTheme="majorHAnsi" w:cstheme="majorHAnsi"/>
              </w:rPr>
              <w:t>AKA ka di</w:t>
            </w:r>
            <w:r w:rsidR="00EF1751">
              <w:rPr>
                <w:rFonts w:asciiTheme="majorHAnsi" w:hAnsiTheme="majorHAnsi" w:cstheme="majorHAnsi"/>
              </w:rPr>
              <w:t>gj</w:t>
            </w:r>
            <w:r w:rsidRPr="009F1C76">
              <w:rPr>
                <w:rFonts w:asciiTheme="majorHAnsi" w:hAnsiTheme="majorHAnsi" w:cstheme="majorHAnsi"/>
              </w:rPr>
              <w:t>italizuar pjes</w:t>
            </w:r>
            <w:r>
              <w:rPr>
                <w:rFonts w:asciiTheme="majorHAnsi" w:hAnsiTheme="majorHAnsi" w:cstheme="majorHAnsi"/>
              </w:rPr>
              <w:t>ë</w:t>
            </w:r>
            <w:r w:rsidRPr="009F1C76">
              <w:rPr>
                <w:rFonts w:asciiTheme="majorHAnsi" w:hAnsiTheme="majorHAnsi" w:cstheme="majorHAnsi"/>
              </w:rPr>
              <w:t>risht procesin e akreditimit p</w:t>
            </w:r>
            <w:r>
              <w:rPr>
                <w:rFonts w:asciiTheme="majorHAnsi" w:hAnsiTheme="majorHAnsi" w:cstheme="majorHAnsi"/>
              </w:rPr>
              <w:t>ë</w:t>
            </w:r>
            <w:r w:rsidRPr="009F1C76">
              <w:rPr>
                <w:rFonts w:asciiTheme="majorHAnsi" w:hAnsiTheme="majorHAnsi" w:cstheme="majorHAnsi"/>
              </w:rPr>
              <w:t>rmes platformës “e-akreditimi”</w:t>
            </w:r>
            <w:r w:rsidR="00EF1751">
              <w:rPr>
                <w:rFonts w:asciiTheme="majorHAnsi" w:hAnsiTheme="majorHAnsi" w:cstheme="majorHAnsi"/>
              </w:rPr>
              <w:t>;</w:t>
            </w:r>
          </w:p>
          <w:p w14:paraId="70BD3B68" w14:textId="6751273D" w:rsidR="009F1C76" w:rsidRDefault="009F1C76" w:rsidP="009F1C76">
            <w:pPr>
              <w:pStyle w:val="ListParagraph"/>
              <w:numPr>
                <w:ilvl w:val="0"/>
                <w:numId w:val="14"/>
              </w:numPr>
              <w:jc w:val="both"/>
              <w:rPr>
                <w:rFonts w:asciiTheme="majorHAnsi" w:hAnsiTheme="majorHAnsi" w:cstheme="majorHAnsi"/>
              </w:rPr>
            </w:pPr>
            <w:r w:rsidRPr="009F1C76">
              <w:rPr>
                <w:rFonts w:asciiTheme="majorHAnsi" w:hAnsiTheme="majorHAnsi" w:cstheme="majorHAnsi"/>
              </w:rPr>
              <w:t>Arsimi i lartë ka përparuar më tej përmes krijimit të organeve konsultative, të tilla si Konferenca e Rektorëve dhe Unioni i Studentëve</w:t>
            </w:r>
            <w:r w:rsidR="00EF1751">
              <w:rPr>
                <w:rFonts w:asciiTheme="majorHAnsi" w:hAnsiTheme="majorHAnsi" w:cstheme="majorHAnsi"/>
              </w:rPr>
              <w:t>;</w:t>
            </w:r>
          </w:p>
          <w:p w14:paraId="781D4B4D" w14:textId="70450C35" w:rsidR="009F1C76" w:rsidRDefault="009F1C76" w:rsidP="009F1C76">
            <w:pPr>
              <w:pStyle w:val="ListParagraph"/>
              <w:numPr>
                <w:ilvl w:val="0"/>
                <w:numId w:val="14"/>
              </w:numPr>
              <w:jc w:val="both"/>
              <w:rPr>
                <w:rFonts w:asciiTheme="majorHAnsi" w:hAnsiTheme="majorHAnsi" w:cstheme="majorHAnsi"/>
              </w:rPr>
            </w:pPr>
            <w:r w:rsidRPr="009F1C76">
              <w:rPr>
                <w:rFonts w:asciiTheme="majorHAnsi" w:hAnsiTheme="majorHAnsi" w:cstheme="majorHAnsi"/>
              </w:rPr>
              <w:t xml:space="preserve">AKA ka </w:t>
            </w:r>
            <w:r w:rsidR="00484F42">
              <w:rPr>
                <w:rFonts w:asciiTheme="majorHAnsi" w:hAnsiTheme="majorHAnsi" w:cstheme="majorHAnsi"/>
              </w:rPr>
              <w:t>kontribuar në</w:t>
            </w:r>
            <w:r w:rsidRPr="009F1C76">
              <w:rPr>
                <w:rFonts w:asciiTheme="majorHAnsi" w:hAnsiTheme="majorHAnsi" w:cstheme="majorHAnsi"/>
              </w:rPr>
              <w:t xml:space="preserve"> forcimin e kontributit të studentëve në vendimmarrje</w:t>
            </w:r>
            <w:r w:rsidR="00EF1751">
              <w:rPr>
                <w:rFonts w:asciiTheme="majorHAnsi" w:hAnsiTheme="majorHAnsi" w:cstheme="majorHAnsi"/>
              </w:rPr>
              <w:t>;</w:t>
            </w:r>
          </w:p>
          <w:p w14:paraId="74226251" w14:textId="58F6335D" w:rsidR="009F1C76" w:rsidRPr="009F1C76" w:rsidRDefault="009F1C76" w:rsidP="009F1C76">
            <w:pPr>
              <w:pStyle w:val="ListParagraph"/>
              <w:numPr>
                <w:ilvl w:val="0"/>
                <w:numId w:val="14"/>
              </w:numPr>
              <w:jc w:val="both"/>
              <w:rPr>
                <w:rFonts w:asciiTheme="majorHAnsi" w:hAnsiTheme="majorHAnsi" w:cstheme="majorHAnsi"/>
              </w:rPr>
            </w:pPr>
            <w:r w:rsidRPr="009F1C76">
              <w:rPr>
                <w:rFonts w:asciiTheme="majorHAnsi" w:hAnsiTheme="majorHAnsi" w:cstheme="majorHAnsi"/>
              </w:rPr>
              <w:t>AKA ka mbështetur gjithnjë e më shumë IAL duke u ofruar atyre trajnime në çështjet e sigurimit të cilësisë.</w:t>
            </w:r>
          </w:p>
        </w:tc>
      </w:tr>
    </w:tbl>
    <w:p w14:paraId="5BB68D16" w14:textId="4B985D0E" w:rsidR="009F1C76" w:rsidRDefault="009F1C76" w:rsidP="007060F8">
      <w:pPr>
        <w:spacing w:after="0"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9F1C76" w14:paraId="01888E40" w14:textId="77777777" w:rsidTr="004E2030">
        <w:tc>
          <w:tcPr>
            <w:tcW w:w="9350" w:type="dxa"/>
          </w:tcPr>
          <w:p w14:paraId="645DE78A" w14:textId="536F4B15" w:rsidR="009F1C76" w:rsidRPr="009F1C76" w:rsidRDefault="009F1C76" w:rsidP="004E2030">
            <w:pPr>
              <w:jc w:val="both"/>
              <w:rPr>
                <w:rFonts w:asciiTheme="majorHAnsi" w:hAnsiTheme="majorHAnsi" w:cstheme="majorHAnsi"/>
                <w:b/>
                <w:bCs/>
              </w:rPr>
            </w:pPr>
            <w:r>
              <w:rPr>
                <w:rFonts w:asciiTheme="majorHAnsi" w:hAnsiTheme="majorHAnsi" w:cstheme="majorHAnsi"/>
                <w:b/>
                <w:bCs/>
              </w:rPr>
              <w:t xml:space="preserve">Dobësitë </w:t>
            </w:r>
            <w:r w:rsidRPr="009F1C76">
              <w:rPr>
                <w:rFonts w:asciiTheme="majorHAnsi" w:hAnsiTheme="majorHAnsi" w:cstheme="majorHAnsi"/>
                <w:b/>
                <w:bCs/>
              </w:rPr>
              <w:t xml:space="preserve"> </w:t>
            </w:r>
          </w:p>
        </w:tc>
      </w:tr>
      <w:tr w:rsidR="009F1C76" w14:paraId="29D17D18" w14:textId="77777777" w:rsidTr="004E2030">
        <w:tc>
          <w:tcPr>
            <w:tcW w:w="9350" w:type="dxa"/>
          </w:tcPr>
          <w:p w14:paraId="674F8726" w14:textId="7B0BD26C"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cstheme="majorHAnsi"/>
              </w:rPr>
              <w:t>Mungesa e Ligjit të AKA-së</w:t>
            </w:r>
            <w:r w:rsidR="00EF1751">
              <w:rPr>
                <w:rFonts w:asciiTheme="majorHAnsi" w:hAnsiTheme="majorHAnsi" w:cstheme="majorHAnsi"/>
              </w:rPr>
              <w:t>;</w:t>
            </w:r>
            <w:r>
              <w:rPr>
                <w:rFonts w:asciiTheme="majorHAnsi" w:hAnsiTheme="majorHAnsi" w:cstheme="majorHAnsi"/>
              </w:rPr>
              <w:t xml:space="preserve">   </w:t>
            </w:r>
          </w:p>
          <w:p w14:paraId="6E2435D9" w14:textId="3ABEFE2E" w:rsidR="004E2030" w:rsidRDefault="004E2030" w:rsidP="009F1C76">
            <w:pPr>
              <w:pStyle w:val="ListParagraph"/>
              <w:numPr>
                <w:ilvl w:val="0"/>
                <w:numId w:val="14"/>
              </w:numPr>
              <w:jc w:val="both"/>
              <w:rPr>
                <w:rFonts w:asciiTheme="majorHAnsi" w:hAnsiTheme="majorHAnsi" w:cstheme="majorHAnsi"/>
              </w:rPr>
            </w:pPr>
            <w:r>
              <w:rPr>
                <w:rFonts w:asciiTheme="majorHAnsi" w:hAnsiTheme="majorHAnsi" w:cstheme="majorHAnsi"/>
              </w:rPr>
              <w:t xml:space="preserve">Të kuptuarit e akreditimit si qasje kontrolli dhe jo </w:t>
            </w:r>
            <w:r w:rsidR="00620F9D">
              <w:rPr>
                <w:rFonts w:asciiTheme="majorHAnsi" w:hAnsiTheme="majorHAnsi" w:cstheme="majorHAnsi"/>
              </w:rPr>
              <w:t xml:space="preserve">si </w:t>
            </w:r>
            <w:r>
              <w:rPr>
                <w:rFonts w:asciiTheme="majorHAnsi" w:hAnsiTheme="majorHAnsi" w:cstheme="majorHAnsi"/>
              </w:rPr>
              <w:t>qasje mbështetëse për IAL-të</w:t>
            </w:r>
            <w:r w:rsidR="00EF1751">
              <w:rPr>
                <w:rFonts w:asciiTheme="majorHAnsi" w:hAnsiTheme="majorHAnsi" w:cstheme="majorHAnsi"/>
              </w:rPr>
              <w:t>;</w:t>
            </w:r>
            <w:r>
              <w:rPr>
                <w:rFonts w:asciiTheme="majorHAnsi" w:hAnsiTheme="majorHAnsi" w:cstheme="majorHAnsi"/>
              </w:rPr>
              <w:t xml:space="preserve"> </w:t>
            </w:r>
          </w:p>
          <w:p w14:paraId="054F6763" w14:textId="6576A6F3"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cstheme="majorHAnsi"/>
              </w:rPr>
              <w:t>Largimi nga ENQA</w:t>
            </w:r>
            <w:r w:rsidR="00EF1751">
              <w:rPr>
                <w:rFonts w:asciiTheme="majorHAnsi" w:hAnsiTheme="majorHAnsi" w:cstheme="majorHAnsi"/>
              </w:rPr>
              <w:t>;</w:t>
            </w:r>
          </w:p>
          <w:p w14:paraId="523DFB68" w14:textId="67EFE069"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cstheme="majorHAnsi"/>
              </w:rPr>
              <w:lastRenderedPageBreak/>
              <w:t>Largimi nga EQAR</w:t>
            </w:r>
            <w:r w:rsidR="00EF1751">
              <w:rPr>
                <w:rFonts w:asciiTheme="majorHAnsi" w:hAnsiTheme="majorHAnsi" w:cstheme="majorHAnsi"/>
              </w:rPr>
              <w:t>;</w:t>
            </w:r>
          </w:p>
          <w:p w14:paraId="75A419AA" w14:textId="21B6CBAD"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cstheme="majorHAnsi"/>
              </w:rPr>
              <w:t xml:space="preserve">Mungesa e procedurave </w:t>
            </w:r>
            <w:r w:rsidR="00620F9D">
              <w:rPr>
                <w:rFonts w:asciiTheme="majorHAnsi" w:hAnsiTheme="majorHAnsi" w:cstheme="majorHAnsi"/>
              </w:rPr>
              <w:t xml:space="preserve">pas akredituese dhe procedurave </w:t>
            </w:r>
            <w:r>
              <w:rPr>
                <w:rFonts w:asciiTheme="majorHAnsi" w:hAnsiTheme="majorHAnsi" w:cstheme="majorHAnsi"/>
              </w:rPr>
              <w:t>të monitorimit</w:t>
            </w:r>
            <w:r w:rsidR="00EF1751">
              <w:rPr>
                <w:rFonts w:asciiTheme="majorHAnsi" w:hAnsiTheme="majorHAnsi" w:cstheme="majorHAnsi"/>
              </w:rPr>
              <w:t>;</w:t>
            </w:r>
            <w:r>
              <w:rPr>
                <w:rFonts w:asciiTheme="majorHAnsi" w:hAnsiTheme="majorHAnsi" w:cstheme="majorHAnsi"/>
              </w:rPr>
              <w:t xml:space="preserve"> </w:t>
            </w:r>
          </w:p>
          <w:p w14:paraId="4D070620" w14:textId="0660ACC2"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cstheme="majorHAnsi"/>
              </w:rPr>
              <w:t xml:space="preserve">Pamjaftueshmëria </w:t>
            </w:r>
            <w:r w:rsidR="004E2030">
              <w:rPr>
                <w:rFonts w:asciiTheme="majorHAnsi" w:hAnsiTheme="majorHAnsi" w:cstheme="majorHAnsi"/>
              </w:rPr>
              <w:t xml:space="preserve">e burimeve njerëzore </w:t>
            </w:r>
            <w:r>
              <w:rPr>
                <w:rFonts w:asciiTheme="majorHAnsi" w:hAnsiTheme="majorHAnsi" w:cstheme="majorHAnsi"/>
              </w:rPr>
              <w:t xml:space="preserve">për të </w:t>
            </w:r>
            <w:r w:rsidR="00484F42">
              <w:rPr>
                <w:rFonts w:asciiTheme="majorHAnsi" w:hAnsiTheme="majorHAnsi" w:cstheme="majorHAnsi"/>
              </w:rPr>
              <w:t>verifikuar</w:t>
            </w:r>
            <w:r>
              <w:rPr>
                <w:rFonts w:asciiTheme="majorHAnsi" w:hAnsiTheme="majorHAnsi" w:cstheme="majorHAnsi"/>
              </w:rPr>
              <w:t xml:space="preserve"> </w:t>
            </w:r>
            <w:r w:rsidR="004E2030">
              <w:rPr>
                <w:rFonts w:asciiTheme="majorHAnsi" w:hAnsiTheme="majorHAnsi" w:cstheme="majorHAnsi"/>
              </w:rPr>
              <w:t xml:space="preserve">plotësisht </w:t>
            </w:r>
            <w:r w:rsidR="00620F9D">
              <w:rPr>
                <w:rFonts w:asciiTheme="majorHAnsi" w:hAnsiTheme="majorHAnsi" w:cstheme="majorHAnsi"/>
              </w:rPr>
              <w:t xml:space="preserve">përmbushjen e </w:t>
            </w:r>
            <w:r w:rsidR="004E2030">
              <w:rPr>
                <w:rFonts w:asciiTheme="majorHAnsi" w:hAnsiTheme="majorHAnsi" w:cstheme="majorHAnsi"/>
              </w:rPr>
              <w:t>standarde</w:t>
            </w:r>
            <w:r w:rsidR="00620F9D">
              <w:rPr>
                <w:rFonts w:asciiTheme="majorHAnsi" w:hAnsiTheme="majorHAnsi" w:cstheme="majorHAnsi"/>
              </w:rPr>
              <w:t>ve</w:t>
            </w:r>
            <w:r w:rsidR="004E2030">
              <w:rPr>
                <w:rFonts w:asciiTheme="majorHAnsi" w:hAnsiTheme="majorHAnsi" w:cstheme="majorHAnsi"/>
              </w:rPr>
              <w:t xml:space="preserve"> </w:t>
            </w:r>
            <w:r w:rsidR="00620F9D">
              <w:rPr>
                <w:rFonts w:asciiTheme="majorHAnsi" w:hAnsiTheme="majorHAnsi" w:cstheme="majorHAnsi"/>
              </w:rPr>
              <w:t>të</w:t>
            </w:r>
            <w:r w:rsidR="004E2030">
              <w:rPr>
                <w:rFonts w:asciiTheme="majorHAnsi" w:hAnsiTheme="majorHAnsi" w:cstheme="majorHAnsi"/>
              </w:rPr>
              <w:t xml:space="preserve"> akreditimit</w:t>
            </w:r>
            <w:r w:rsidR="00EF1751">
              <w:rPr>
                <w:rFonts w:asciiTheme="majorHAnsi" w:hAnsiTheme="majorHAnsi" w:cstheme="majorHAnsi"/>
              </w:rPr>
              <w:t>;</w:t>
            </w:r>
            <w:r w:rsidR="004E2030">
              <w:rPr>
                <w:rFonts w:asciiTheme="majorHAnsi" w:hAnsiTheme="majorHAnsi" w:cstheme="majorHAnsi"/>
              </w:rPr>
              <w:t xml:space="preserve"> </w:t>
            </w:r>
          </w:p>
          <w:p w14:paraId="50376CAA" w14:textId="622DDE47" w:rsidR="009F1C76" w:rsidRDefault="009F1C76" w:rsidP="009F1C76">
            <w:pPr>
              <w:pStyle w:val="ListParagraph"/>
              <w:numPr>
                <w:ilvl w:val="0"/>
                <w:numId w:val="14"/>
              </w:numPr>
              <w:jc w:val="both"/>
              <w:rPr>
                <w:rFonts w:asciiTheme="majorHAnsi" w:hAnsiTheme="majorHAnsi" w:cstheme="majorHAnsi"/>
              </w:rPr>
            </w:pPr>
            <w:r>
              <w:rPr>
                <w:rFonts w:asciiTheme="majorHAnsi" w:hAnsiTheme="majorHAnsi" w:cstheme="majorHAnsi"/>
              </w:rPr>
              <w:t>Burimet e pamjaftueshme</w:t>
            </w:r>
            <w:r w:rsidRPr="009F1C76">
              <w:rPr>
                <w:rFonts w:asciiTheme="majorHAnsi" w:hAnsiTheme="majorHAnsi" w:cstheme="majorHAnsi"/>
              </w:rPr>
              <w:t xml:space="preserve"> njerëzore</w:t>
            </w:r>
            <w:r w:rsidR="0020204F">
              <w:rPr>
                <w:rFonts w:asciiTheme="majorHAnsi" w:hAnsiTheme="majorHAnsi" w:cstheme="majorHAnsi"/>
              </w:rPr>
              <w:t xml:space="preserve"> për ekzekutimin e aktiviteteve të përditshme</w:t>
            </w:r>
            <w:r w:rsidR="00EF1751">
              <w:rPr>
                <w:rFonts w:asciiTheme="majorHAnsi" w:hAnsiTheme="majorHAnsi" w:cstheme="majorHAnsi"/>
              </w:rPr>
              <w:t>;</w:t>
            </w:r>
          </w:p>
          <w:p w14:paraId="420EC805" w14:textId="14B52DAD" w:rsidR="004E2030" w:rsidRDefault="004E2030" w:rsidP="009F1C76">
            <w:pPr>
              <w:pStyle w:val="ListParagraph"/>
              <w:numPr>
                <w:ilvl w:val="0"/>
                <w:numId w:val="14"/>
              </w:numPr>
              <w:jc w:val="both"/>
              <w:rPr>
                <w:rFonts w:asciiTheme="majorHAnsi" w:hAnsiTheme="majorHAnsi" w:cstheme="majorHAnsi"/>
              </w:rPr>
            </w:pPr>
            <w:r>
              <w:rPr>
                <w:rFonts w:asciiTheme="majorHAnsi" w:hAnsiTheme="majorHAnsi" w:cstheme="majorHAnsi"/>
              </w:rPr>
              <w:t>Standardet e akreditimit janë të peshuara njëlloj dhe nuk ka dallim mes tyre</w:t>
            </w:r>
            <w:r w:rsidR="00EF1751">
              <w:rPr>
                <w:rFonts w:asciiTheme="majorHAnsi" w:hAnsiTheme="majorHAnsi" w:cstheme="majorHAnsi"/>
              </w:rPr>
              <w:t>;</w:t>
            </w:r>
          </w:p>
          <w:p w14:paraId="100EEC27" w14:textId="05A5FE33" w:rsidR="004E2030" w:rsidRPr="009F1C76" w:rsidRDefault="004E2030" w:rsidP="009F1C76">
            <w:pPr>
              <w:pStyle w:val="ListParagraph"/>
              <w:numPr>
                <w:ilvl w:val="0"/>
                <w:numId w:val="14"/>
              </w:numPr>
              <w:jc w:val="both"/>
              <w:rPr>
                <w:rFonts w:asciiTheme="majorHAnsi" w:hAnsiTheme="majorHAnsi" w:cstheme="majorHAnsi"/>
              </w:rPr>
            </w:pPr>
            <w:r>
              <w:rPr>
                <w:rFonts w:asciiTheme="majorHAnsi" w:hAnsiTheme="majorHAnsi" w:cstheme="majorHAnsi"/>
              </w:rPr>
              <w:t>Mungesa e standardeve të akreditimit për fusha të rregulluara të studimit</w:t>
            </w:r>
            <w:r w:rsidR="00EF1751">
              <w:rPr>
                <w:rFonts w:asciiTheme="majorHAnsi" w:hAnsiTheme="majorHAnsi" w:cstheme="majorHAnsi"/>
              </w:rPr>
              <w:t>;</w:t>
            </w:r>
            <w:r>
              <w:rPr>
                <w:rFonts w:asciiTheme="majorHAnsi" w:hAnsiTheme="majorHAnsi" w:cstheme="majorHAnsi"/>
              </w:rPr>
              <w:t xml:space="preserve"> </w:t>
            </w:r>
          </w:p>
          <w:p w14:paraId="0A204B9D" w14:textId="5A42A9FE"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 xml:space="preserve">Studentët nuk janë të përfshirë mjaftueshëm në </w:t>
            </w:r>
            <w:r w:rsidR="00620F9D">
              <w:rPr>
                <w:rFonts w:asciiTheme="majorHAnsi" w:hAnsiTheme="majorHAnsi" w:cstheme="majorHAnsi"/>
              </w:rPr>
              <w:t>aktivitetet</w:t>
            </w:r>
            <w:r>
              <w:rPr>
                <w:rFonts w:asciiTheme="majorHAnsi" w:hAnsiTheme="majorHAnsi" w:cstheme="majorHAnsi"/>
              </w:rPr>
              <w:t xml:space="preserve"> e AKA-së</w:t>
            </w:r>
            <w:r w:rsidR="00EF1751">
              <w:rPr>
                <w:rFonts w:asciiTheme="majorHAnsi" w:hAnsiTheme="majorHAnsi" w:cstheme="majorHAnsi"/>
              </w:rPr>
              <w:t>;</w:t>
            </w:r>
          </w:p>
          <w:p w14:paraId="119416EF" w14:textId="564D6A83"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 xml:space="preserve">Punëdhënësit nuk janë të përfshirë në </w:t>
            </w:r>
            <w:r w:rsidR="00620F9D">
              <w:rPr>
                <w:rFonts w:asciiTheme="majorHAnsi" w:hAnsiTheme="majorHAnsi" w:cstheme="majorHAnsi"/>
              </w:rPr>
              <w:t>aktivitetet</w:t>
            </w:r>
            <w:r>
              <w:rPr>
                <w:rFonts w:asciiTheme="majorHAnsi" w:hAnsiTheme="majorHAnsi" w:cstheme="majorHAnsi"/>
              </w:rPr>
              <w:t xml:space="preserve"> e AKA-së</w:t>
            </w:r>
            <w:r w:rsidR="00EF1751">
              <w:rPr>
                <w:rFonts w:asciiTheme="majorHAnsi" w:hAnsiTheme="majorHAnsi" w:cstheme="majorHAnsi"/>
              </w:rPr>
              <w:t>;</w:t>
            </w:r>
          </w:p>
          <w:p w14:paraId="50A01EFC" w14:textId="1D5E0D3B" w:rsidR="004E2030" w:rsidRPr="004E2030" w:rsidRDefault="009F1C76" w:rsidP="004E2030">
            <w:pPr>
              <w:pStyle w:val="ListParagraph"/>
              <w:numPr>
                <w:ilvl w:val="0"/>
                <w:numId w:val="14"/>
              </w:numPr>
              <w:jc w:val="both"/>
              <w:rPr>
                <w:rFonts w:asciiTheme="majorHAnsi" w:hAnsiTheme="majorHAnsi" w:cstheme="majorHAnsi"/>
              </w:rPr>
            </w:pPr>
            <w:r>
              <w:rPr>
                <w:rFonts w:asciiTheme="majorHAnsi" w:hAnsiTheme="majorHAnsi" w:cstheme="majorHAnsi"/>
              </w:rPr>
              <w:t>Hapësira fizike të</w:t>
            </w:r>
            <w:r w:rsidRPr="009F1C76">
              <w:rPr>
                <w:rFonts w:asciiTheme="majorHAnsi" w:hAnsiTheme="majorHAnsi" w:cstheme="majorHAnsi"/>
              </w:rPr>
              <w:t xml:space="preserve"> kufizuar</w:t>
            </w:r>
            <w:r>
              <w:rPr>
                <w:rFonts w:asciiTheme="majorHAnsi" w:hAnsiTheme="majorHAnsi" w:cstheme="majorHAnsi"/>
              </w:rPr>
              <w:t>a</w:t>
            </w:r>
            <w:r w:rsidR="0044102F">
              <w:rPr>
                <w:rFonts w:asciiTheme="majorHAnsi" w:hAnsiTheme="majorHAnsi" w:cstheme="majorHAnsi"/>
              </w:rPr>
              <w:t xml:space="preserve"> për AKA-në</w:t>
            </w:r>
            <w:r w:rsidR="00EF1751">
              <w:rPr>
                <w:rFonts w:asciiTheme="majorHAnsi" w:hAnsiTheme="majorHAnsi" w:cstheme="majorHAnsi"/>
              </w:rPr>
              <w:t>.</w:t>
            </w:r>
          </w:p>
        </w:tc>
      </w:tr>
    </w:tbl>
    <w:p w14:paraId="790DB87C" w14:textId="71F65C55" w:rsidR="009F1C76" w:rsidRDefault="009F1C76" w:rsidP="007060F8">
      <w:pPr>
        <w:spacing w:after="0"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4E2030" w14:paraId="649E1502" w14:textId="77777777" w:rsidTr="004E2030">
        <w:tc>
          <w:tcPr>
            <w:tcW w:w="9350" w:type="dxa"/>
          </w:tcPr>
          <w:p w14:paraId="41B8ABA8" w14:textId="72F27DE9" w:rsidR="004E2030" w:rsidRPr="009F1C76" w:rsidRDefault="004E2030" w:rsidP="004E2030">
            <w:pPr>
              <w:jc w:val="both"/>
              <w:rPr>
                <w:rFonts w:asciiTheme="majorHAnsi" w:hAnsiTheme="majorHAnsi" w:cstheme="majorHAnsi"/>
                <w:b/>
                <w:bCs/>
              </w:rPr>
            </w:pPr>
            <w:r>
              <w:rPr>
                <w:rFonts w:asciiTheme="majorHAnsi" w:hAnsiTheme="majorHAnsi" w:cstheme="majorHAnsi"/>
                <w:b/>
                <w:bCs/>
              </w:rPr>
              <w:t xml:space="preserve">Mundësitë </w:t>
            </w:r>
          </w:p>
        </w:tc>
      </w:tr>
      <w:tr w:rsidR="004E2030" w14:paraId="30BA45EC" w14:textId="77777777" w:rsidTr="004E2030">
        <w:tc>
          <w:tcPr>
            <w:tcW w:w="9350" w:type="dxa"/>
          </w:tcPr>
          <w:p w14:paraId="3FC85F33" w14:textId="4EDBEF85"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Miratimi i Ligjit të AKA-së</w:t>
            </w:r>
            <w:r w:rsidR="00EF1751">
              <w:rPr>
                <w:rFonts w:asciiTheme="majorHAnsi" w:hAnsiTheme="majorHAnsi" w:cstheme="majorHAnsi"/>
              </w:rPr>
              <w:t>;</w:t>
            </w:r>
          </w:p>
          <w:p w14:paraId="17E5CC3C" w14:textId="668097A2"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Kthimi i Kosovës në EQAR dhe ENQA</w:t>
            </w:r>
            <w:r w:rsidR="00EF1751">
              <w:rPr>
                <w:rFonts w:asciiTheme="majorHAnsi" w:hAnsiTheme="majorHAnsi" w:cstheme="majorHAnsi"/>
              </w:rPr>
              <w:t>;</w:t>
            </w:r>
            <w:r>
              <w:rPr>
                <w:rFonts w:asciiTheme="majorHAnsi" w:hAnsiTheme="majorHAnsi" w:cstheme="majorHAnsi"/>
              </w:rPr>
              <w:t xml:space="preserve"> </w:t>
            </w:r>
          </w:p>
          <w:p w14:paraId="46953372" w14:textId="0F3E47C2"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Rritja e numrit të stafit administrativ profesional dhe kompetent</w:t>
            </w:r>
            <w:r w:rsidR="00EF1751">
              <w:rPr>
                <w:rFonts w:asciiTheme="majorHAnsi" w:hAnsiTheme="majorHAnsi" w:cstheme="majorHAnsi"/>
              </w:rPr>
              <w:t>;</w:t>
            </w:r>
          </w:p>
          <w:p w14:paraId="0BD0DCE9" w14:textId="6353845D"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Krijimi i grupeve vendore të ekspertëve</w:t>
            </w:r>
            <w:r w:rsidR="00EF1751">
              <w:rPr>
                <w:rFonts w:asciiTheme="majorHAnsi" w:hAnsiTheme="majorHAnsi" w:cstheme="majorHAnsi"/>
              </w:rPr>
              <w:t>;</w:t>
            </w:r>
            <w:r>
              <w:rPr>
                <w:rFonts w:asciiTheme="majorHAnsi" w:hAnsiTheme="majorHAnsi" w:cstheme="majorHAnsi"/>
              </w:rPr>
              <w:t xml:space="preserve"> </w:t>
            </w:r>
          </w:p>
          <w:p w14:paraId="264A418F" w14:textId="1609C80B" w:rsid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Bashkëpunimi me agjenci evropiane të akreditimit për kryerjen e proceseve të vlerësimit</w:t>
            </w:r>
            <w:r w:rsidR="00EF1751">
              <w:rPr>
                <w:rFonts w:asciiTheme="majorHAnsi" w:hAnsiTheme="majorHAnsi" w:cstheme="majorHAnsi"/>
              </w:rPr>
              <w:t>;</w:t>
            </w:r>
            <w:r>
              <w:rPr>
                <w:rFonts w:asciiTheme="majorHAnsi" w:hAnsiTheme="majorHAnsi" w:cstheme="majorHAnsi"/>
              </w:rPr>
              <w:t xml:space="preserve"> </w:t>
            </w:r>
          </w:p>
          <w:p w14:paraId="00501B7F" w14:textId="104C02D3"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Vetëdijesimi i komunitetit akademik për rolin e sigurimit të cilësisë në arsimin e lartë</w:t>
            </w:r>
            <w:r w:rsidR="00EF1751">
              <w:rPr>
                <w:rFonts w:asciiTheme="majorHAnsi" w:hAnsiTheme="majorHAnsi" w:cstheme="majorHAnsi"/>
              </w:rPr>
              <w:t>;</w:t>
            </w:r>
            <w:r>
              <w:rPr>
                <w:rFonts w:asciiTheme="majorHAnsi" w:hAnsiTheme="majorHAnsi" w:cstheme="majorHAnsi"/>
              </w:rPr>
              <w:t xml:space="preserve"> </w:t>
            </w:r>
          </w:p>
          <w:p w14:paraId="15D94984" w14:textId="4F150E4D"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Rritja e</w:t>
            </w:r>
            <w:r w:rsidRPr="004E2030">
              <w:rPr>
                <w:rFonts w:asciiTheme="majorHAnsi" w:hAnsiTheme="majorHAnsi" w:cstheme="majorHAnsi"/>
              </w:rPr>
              <w:t xml:space="preserve"> bashkëpunimi</w:t>
            </w:r>
            <w:r>
              <w:rPr>
                <w:rFonts w:asciiTheme="majorHAnsi" w:hAnsiTheme="majorHAnsi" w:cstheme="majorHAnsi"/>
              </w:rPr>
              <w:t>t</w:t>
            </w:r>
            <w:r w:rsidRPr="004E2030">
              <w:rPr>
                <w:rFonts w:asciiTheme="majorHAnsi" w:hAnsiTheme="majorHAnsi" w:cstheme="majorHAnsi"/>
              </w:rPr>
              <w:t xml:space="preserve"> me organizatat e shoqërisë civile dhe palët e tjera të interesit</w:t>
            </w:r>
            <w:r w:rsidR="00EF1751">
              <w:rPr>
                <w:rFonts w:asciiTheme="majorHAnsi" w:hAnsiTheme="majorHAnsi" w:cstheme="majorHAnsi"/>
              </w:rPr>
              <w:t>;</w:t>
            </w:r>
          </w:p>
          <w:p w14:paraId="4BE60E24" w14:textId="75D27BE8"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Rritja e</w:t>
            </w:r>
            <w:r w:rsidRPr="004E2030">
              <w:rPr>
                <w:rFonts w:asciiTheme="majorHAnsi" w:hAnsiTheme="majorHAnsi" w:cstheme="majorHAnsi"/>
              </w:rPr>
              <w:t xml:space="preserve"> bashkëpunimi</w:t>
            </w:r>
            <w:r>
              <w:rPr>
                <w:rFonts w:asciiTheme="majorHAnsi" w:hAnsiTheme="majorHAnsi" w:cstheme="majorHAnsi"/>
              </w:rPr>
              <w:t>t</w:t>
            </w:r>
            <w:r w:rsidRPr="004E2030">
              <w:rPr>
                <w:rFonts w:asciiTheme="majorHAnsi" w:hAnsiTheme="majorHAnsi" w:cstheme="majorHAnsi"/>
              </w:rPr>
              <w:t xml:space="preserve"> me institucionet lokale për të informuar debatin në lidhje me marrëdhëniet midis programeve të studimit dhe </w:t>
            </w:r>
            <w:r>
              <w:rPr>
                <w:rFonts w:asciiTheme="majorHAnsi" w:hAnsiTheme="majorHAnsi" w:cstheme="majorHAnsi"/>
              </w:rPr>
              <w:t>tregut të punës</w:t>
            </w:r>
            <w:r w:rsidR="00EF1751">
              <w:rPr>
                <w:rFonts w:asciiTheme="majorHAnsi" w:hAnsiTheme="majorHAnsi" w:cstheme="majorHAnsi"/>
              </w:rPr>
              <w:t>;</w:t>
            </w:r>
            <w:r>
              <w:rPr>
                <w:rFonts w:asciiTheme="majorHAnsi" w:hAnsiTheme="majorHAnsi" w:cstheme="majorHAnsi"/>
              </w:rPr>
              <w:t xml:space="preserve"> </w:t>
            </w:r>
          </w:p>
          <w:p w14:paraId="1542A216" w14:textId="77777777" w:rsidR="00EF1751"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Modernizimi i arsimit të lartë përmes procesit të akreditimit</w:t>
            </w:r>
            <w:r w:rsidR="00EF1751">
              <w:rPr>
                <w:rFonts w:asciiTheme="majorHAnsi" w:hAnsiTheme="majorHAnsi" w:cstheme="majorHAnsi"/>
              </w:rPr>
              <w:t>;</w:t>
            </w:r>
          </w:p>
          <w:p w14:paraId="0823CB3C" w14:textId="12F2CDB2" w:rsidR="004E2030" w:rsidRPr="009A2214" w:rsidRDefault="00EF1751" w:rsidP="004E2030">
            <w:pPr>
              <w:pStyle w:val="ListParagraph"/>
              <w:numPr>
                <w:ilvl w:val="0"/>
                <w:numId w:val="14"/>
              </w:numPr>
              <w:jc w:val="both"/>
              <w:rPr>
                <w:rFonts w:asciiTheme="majorHAnsi" w:hAnsiTheme="majorHAnsi" w:cstheme="majorHAnsi"/>
                <w:color w:val="FF0000"/>
              </w:rPr>
            </w:pPr>
            <w:r w:rsidRPr="00A178E8">
              <w:rPr>
                <w:rFonts w:asciiTheme="majorHAnsi" w:hAnsiTheme="majorHAnsi" w:cstheme="majorHAnsi"/>
              </w:rPr>
              <w:t xml:space="preserve">Digjitalizimi i </w:t>
            </w:r>
            <w:r w:rsidR="00620F9D">
              <w:rPr>
                <w:rFonts w:asciiTheme="majorHAnsi" w:hAnsiTheme="majorHAnsi" w:cstheme="majorHAnsi"/>
              </w:rPr>
              <w:t>tërësishëm i</w:t>
            </w:r>
            <w:r w:rsidRPr="00A178E8">
              <w:rPr>
                <w:rFonts w:asciiTheme="majorHAnsi" w:hAnsiTheme="majorHAnsi" w:cstheme="majorHAnsi"/>
              </w:rPr>
              <w:t xml:space="preserve"> procesit të akreditimit;</w:t>
            </w:r>
            <w:r w:rsidR="004E2030" w:rsidRPr="00A178E8">
              <w:rPr>
                <w:rFonts w:asciiTheme="majorHAnsi" w:hAnsiTheme="majorHAnsi" w:cstheme="majorHAnsi"/>
              </w:rPr>
              <w:t xml:space="preserve"> </w:t>
            </w:r>
          </w:p>
          <w:p w14:paraId="55366727" w14:textId="4825EA37" w:rsidR="004E2030" w:rsidRPr="00A178E8" w:rsidRDefault="004E2030" w:rsidP="004E2030">
            <w:pPr>
              <w:pStyle w:val="ListParagraph"/>
              <w:numPr>
                <w:ilvl w:val="0"/>
                <w:numId w:val="14"/>
              </w:numPr>
              <w:jc w:val="both"/>
              <w:rPr>
                <w:rFonts w:asciiTheme="majorHAnsi" w:hAnsiTheme="majorHAnsi" w:cstheme="majorHAnsi"/>
              </w:rPr>
            </w:pPr>
            <w:r w:rsidRPr="00A178E8">
              <w:rPr>
                <w:rFonts w:asciiTheme="majorHAnsi" w:hAnsiTheme="majorHAnsi" w:cstheme="majorHAnsi"/>
              </w:rPr>
              <w:t>Ndërkombëtarizimi i arsimit të lartë të Kosovës përmes procesit të akreditimit</w:t>
            </w:r>
            <w:r w:rsidR="00EF1751" w:rsidRPr="00A178E8">
              <w:rPr>
                <w:rFonts w:asciiTheme="majorHAnsi" w:hAnsiTheme="majorHAnsi" w:cstheme="majorHAnsi"/>
              </w:rPr>
              <w:t>;</w:t>
            </w:r>
            <w:r w:rsidRPr="00A178E8">
              <w:rPr>
                <w:rFonts w:asciiTheme="majorHAnsi" w:hAnsiTheme="majorHAnsi" w:cstheme="majorHAnsi"/>
              </w:rPr>
              <w:t xml:space="preserve"> </w:t>
            </w:r>
          </w:p>
          <w:p w14:paraId="71970E94" w14:textId="49D6E791" w:rsidR="00EF1751" w:rsidRPr="00A178E8" w:rsidRDefault="00EF1751" w:rsidP="004E2030">
            <w:pPr>
              <w:pStyle w:val="ListParagraph"/>
              <w:numPr>
                <w:ilvl w:val="0"/>
                <w:numId w:val="14"/>
              </w:numPr>
              <w:jc w:val="both"/>
              <w:rPr>
                <w:rFonts w:asciiTheme="majorHAnsi" w:hAnsiTheme="majorHAnsi" w:cstheme="majorHAnsi"/>
              </w:rPr>
            </w:pPr>
            <w:r w:rsidRPr="00A178E8">
              <w:rPr>
                <w:rFonts w:asciiTheme="majorHAnsi" w:hAnsiTheme="majorHAnsi" w:cstheme="majorHAnsi"/>
              </w:rPr>
              <w:t>Rritja e bashkëpunimit rajonal në fushën e shkëmbimit të informatave;</w:t>
            </w:r>
          </w:p>
          <w:p w14:paraId="603882DA" w14:textId="70D05ACF" w:rsidR="004E2030" w:rsidRPr="00A178E8" w:rsidRDefault="00A178E8" w:rsidP="004E2030">
            <w:pPr>
              <w:pStyle w:val="ListParagraph"/>
              <w:numPr>
                <w:ilvl w:val="0"/>
                <w:numId w:val="14"/>
              </w:numPr>
              <w:jc w:val="both"/>
              <w:rPr>
                <w:rFonts w:asciiTheme="majorHAnsi" w:hAnsiTheme="majorHAnsi" w:cstheme="majorHAnsi"/>
              </w:rPr>
            </w:pPr>
            <w:r>
              <w:rPr>
                <w:rFonts w:asciiTheme="majorHAnsi" w:hAnsiTheme="majorHAnsi" w:cstheme="majorHAnsi"/>
              </w:rPr>
              <w:t xml:space="preserve">Avancimi i standardeve të akreditimit që </w:t>
            </w:r>
            <w:r w:rsidR="003E6313">
              <w:rPr>
                <w:rFonts w:asciiTheme="majorHAnsi" w:hAnsiTheme="majorHAnsi" w:cstheme="majorHAnsi"/>
              </w:rPr>
              <w:t xml:space="preserve">mundësojnë integrimin </w:t>
            </w:r>
            <w:r w:rsidR="004E2030" w:rsidRPr="00A178E8">
              <w:rPr>
                <w:rFonts w:asciiTheme="majorHAnsi" w:hAnsiTheme="majorHAnsi" w:cstheme="majorHAnsi"/>
              </w:rPr>
              <w:t xml:space="preserve">e IAL-ve në projektet </w:t>
            </w:r>
            <w:proofErr w:type="spellStart"/>
            <w:r w:rsidR="004E2030" w:rsidRPr="00A178E8">
              <w:rPr>
                <w:rFonts w:asciiTheme="majorHAnsi" w:hAnsiTheme="majorHAnsi" w:cstheme="majorHAnsi"/>
              </w:rPr>
              <w:t>Erasmus</w:t>
            </w:r>
            <w:proofErr w:type="spellEnd"/>
            <w:r w:rsidR="004E2030" w:rsidRPr="00A178E8">
              <w:rPr>
                <w:rFonts w:asciiTheme="majorHAnsi" w:hAnsiTheme="majorHAnsi" w:cstheme="majorHAnsi"/>
              </w:rPr>
              <w:t xml:space="preserve">, </w:t>
            </w:r>
            <w:proofErr w:type="spellStart"/>
            <w:r w:rsidR="004E2030" w:rsidRPr="00A178E8">
              <w:rPr>
                <w:rFonts w:asciiTheme="majorHAnsi" w:hAnsiTheme="majorHAnsi" w:cstheme="majorHAnsi"/>
              </w:rPr>
              <w:t>Erasmus</w:t>
            </w:r>
            <w:proofErr w:type="spellEnd"/>
            <w:r w:rsidR="004E2030" w:rsidRPr="00A178E8">
              <w:rPr>
                <w:rFonts w:asciiTheme="majorHAnsi" w:hAnsiTheme="majorHAnsi" w:cstheme="majorHAnsi"/>
              </w:rPr>
              <w:t xml:space="preserve"> +</w:t>
            </w:r>
            <w:r w:rsidR="00EF1751" w:rsidRPr="00A178E8">
              <w:rPr>
                <w:rFonts w:asciiTheme="majorHAnsi" w:hAnsiTheme="majorHAnsi" w:cstheme="majorHAnsi"/>
              </w:rPr>
              <w:t>;</w:t>
            </w:r>
          </w:p>
          <w:p w14:paraId="7300DF07" w14:textId="58B687A0" w:rsidR="004E2030" w:rsidRPr="004E2030" w:rsidRDefault="00A178E8" w:rsidP="004E2030">
            <w:pPr>
              <w:pStyle w:val="ListParagraph"/>
              <w:numPr>
                <w:ilvl w:val="0"/>
                <w:numId w:val="14"/>
              </w:numPr>
              <w:jc w:val="both"/>
              <w:rPr>
                <w:rFonts w:asciiTheme="majorHAnsi" w:hAnsiTheme="majorHAnsi" w:cstheme="majorHAnsi"/>
              </w:rPr>
            </w:pPr>
            <w:r>
              <w:rPr>
                <w:rFonts w:asciiTheme="majorHAnsi" w:hAnsiTheme="majorHAnsi" w:cstheme="majorHAnsi"/>
              </w:rPr>
              <w:t>I</w:t>
            </w:r>
            <w:r w:rsidR="004E2030" w:rsidRPr="004E2030">
              <w:rPr>
                <w:rFonts w:asciiTheme="majorHAnsi" w:hAnsiTheme="majorHAnsi" w:cstheme="majorHAnsi"/>
              </w:rPr>
              <w:t xml:space="preserve">ntegrimi </w:t>
            </w:r>
            <w:r>
              <w:rPr>
                <w:rFonts w:asciiTheme="majorHAnsi" w:hAnsiTheme="majorHAnsi" w:cstheme="majorHAnsi"/>
              </w:rPr>
              <w:t>i</w:t>
            </w:r>
            <w:r w:rsidR="004E2030" w:rsidRPr="004E2030">
              <w:rPr>
                <w:rFonts w:asciiTheme="majorHAnsi" w:hAnsiTheme="majorHAnsi" w:cstheme="majorHAnsi"/>
              </w:rPr>
              <w:t xml:space="preserve"> Kosovës në Procesin e </w:t>
            </w:r>
            <w:proofErr w:type="spellStart"/>
            <w:r w:rsidR="004E2030" w:rsidRPr="004E2030">
              <w:rPr>
                <w:rFonts w:asciiTheme="majorHAnsi" w:hAnsiTheme="majorHAnsi" w:cstheme="majorHAnsi"/>
              </w:rPr>
              <w:t>Bolonjës</w:t>
            </w:r>
            <w:proofErr w:type="spellEnd"/>
            <w:r w:rsidR="00EF1751">
              <w:rPr>
                <w:rFonts w:asciiTheme="majorHAnsi" w:hAnsiTheme="majorHAnsi" w:cstheme="majorHAnsi"/>
              </w:rPr>
              <w:t>;</w:t>
            </w:r>
          </w:p>
          <w:p w14:paraId="0378F6B9" w14:textId="357BBF97" w:rsidR="004E2030" w:rsidRDefault="00A178E8" w:rsidP="004E2030">
            <w:pPr>
              <w:pStyle w:val="ListParagraph"/>
              <w:numPr>
                <w:ilvl w:val="0"/>
                <w:numId w:val="14"/>
              </w:numPr>
              <w:jc w:val="both"/>
              <w:rPr>
                <w:rFonts w:asciiTheme="majorHAnsi" w:hAnsiTheme="majorHAnsi" w:cstheme="majorHAnsi"/>
              </w:rPr>
            </w:pPr>
            <w:r>
              <w:rPr>
                <w:rFonts w:asciiTheme="majorHAnsi" w:hAnsiTheme="majorHAnsi" w:cstheme="majorHAnsi"/>
              </w:rPr>
              <w:t xml:space="preserve">Integrimi i </w:t>
            </w:r>
            <w:r w:rsidR="004E2030" w:rsidRPr="004E2030">
              <w:rPr>
                <w:rFonts w:asciiTheme="majorHAnsi" w:hAnsiTheme="majorHAnsi" w:cstheme="majorHAnsi"/>
              </w:rPr>
              <w:t xml:space="preserve"> </w:t>
            </w:r>
            <w:r>
              <w:rPr>
                <w:rFonts w:asciiTheme="majorHAnsi" w:hAnsiTheme="majorHAnsi" w:cstheme="majorHAnsi"/>
              </w:rPr>
              <w:t xml:space="preserve">sistemit të arsimit të lartë të Kosovës </w:t>
            </w:r>
            <w:r w:rsidR="004E2030" w:rsidRPr="004E2030">
              <w:rPr>
                <w:rFonts w:asciiTheme="majorHAnsi" w:hAnsiTheme="majorHAnsi" w:cstheme="majorHAnsi"/>
              </w:rPr>
              <w:t>në Zonën Evropiane të Kërkimit</w:t>
            </w:r>
            <w:r w:rsidR="00EF1751">
              <w:rPr>
                <w:rFonts w:asciiTheme="majorHAnsi" w:hAnsiTheme="majorHAnsi" w:cstheme="majorHAnsi"/>
              </w:rPr>
              <w:t>;</w:t>
            </w:r>
          </w:p>
          <w:p w14:paraId="07E7640E" w14:textId="2B9D180F" w:rsidR="00EF1751" w:rsidRPr="00A178E8" w:rsidRDefault="00EF1751" w:rsidP="004E2030">
            <w:pPr>
              <w:pStyle w:val="ListParagraph"/>
              <w:numPr>
                <w:ilvl w:val="0"/>
                <w:numId w:val="14"/>
              </w:numPr>
              <w:jc w:val="both"/>
              <w:rPr>
                <w:rFonts w:asciiTheme="majorHAnsi" w:hAnsiTheme="majorHAnsi" w:cstheme="majorHAnsi"/>
              </w:rPr>
            </w:pPr>
            <w:r w:rsidRPr="00A178E8">
              <w:rPr>
                <w:rFonts w:asciiTheme="majorHAnsi" w:hAnsiTheme="majorHAnsi" w:cstheme="majorHAnsi"/>
              </w:rPr>
              <w:t>Përpilimi i analizave vjetore tematike;</w:t>
            </w:r>
          </w:p>
          <w:p w14:paraId="44B0D256" w14:textId="2EC7F59A" w:rsidR="00EF1751" w:rsidRPr="00A178E8" w:rsidRDefault="00EF1751" w:rsidP="004E2030">
            <w:pPr>
              <w:pStyle w:val="ListParagraph"/>
              <w:numPr>
                <w:ilvl w:val="0"/>
                <w:numId w:val="14"/>
              </w:numPr>
              <w:jc w:val="both"/>
              <w:rPr>
                <w:rFonts w:asciiTheme="majorHAnsi" w:hAnsiTheme="majorHAnsi" w:cstheme="majorHAnsi"/>
              </w:rPr>
            </w:pPr>
            <w:r w:rsidRPr="00A178E8">
              <w:rPr>
                <w:rFonts w:asciiTheme="majorHAnsi" w:hAnsiTheme="majorHAnsi" w:cstheme="majorHAnsi"/>
              </w:rPr>
              <w:t>Ndërlidhja më e fortë e sistemit të arsimit me tregun e punës;</w:t>
            </w:r>
          </w:p>
          <w:p w14:paraId="641A9F3E" w14:textId="0CC8B293" w:rsidR="004E2030" w:rsidRPr="00A178E8" w:rsidRDefault="004E2030" w:rsidP="004E2030">
            <w:pPr>
              <w:pStyle w:val="ListParagraph"/>
              <w:numPr>
                <w:ilvl w:val="0"/>
                <w:numId w:val="14"/>
              </w:numPr>
              <w:jc w:val="both"/>
              <w:rPr>
                <w:rFonts w:asciiTheme="majorHAnsi" w:hAnsiTheme="majorHAnsi" w:cstheme="majorHAnsi"/>
              </w:rPr>
            </w:pPr>
            <w:r w:rsidRPr="00A178E8">
              <w:rPr>
                <w:rFonts w:asciiTheme="majorHAnsi" w:hAnsiTheme="majorHAnsi" w:cstheme="majorHAnsi"/>
              </w:rPr>
              <w:t xml:space="preserve">Krijimi i një sistemi të centralizuar </w:t>
            </w:r>
            <w:r w:rsidR="00AF6F0E">
              <w:rPr>
                <w:rFonts w:asciiTheme="majorHAnsi" w:hAnsiTheme="majorHAnsi" w:cstheme="majorHAnsi"/>
              </w:rPr>
              <w:t xml:space="preserve">të AKA-së </w:t>
            </w:r>
            <w:r w:rsidRPr="00A178E8">
              <w:rPr>
                <w:rFonts w:asciiTheme="majorHAnsi" w:hAnsiTheme="majorHAnsi" w:cstheme="majorHAnsi"/>
              </w:rPr>
              <w:t>që ofron të dhëna për nevojat e tregut</w:t>
            </w:r>
            <w:r w:rsidR="009A2214" w:rsidRPr="00A178E8">
              <w:rPr>
                <w:rFonts w:asciiTheme="majorHAnsi" w:hAnsiTheme="majorHAnsi" w:cstheme="majorHAnsi"/>
              </w:rPr>
              <w:t>;</w:t>
            </w:r>
          </w:p>
          <w:p w14:paraId="60798398" w14:textId="10492B52" w:rsidR="009A2214" w:rsidRPr="004E2030" w:rsidRDefault="009A2214" w:rsidP="004E2030">
            <w:pPr>
              <w:pStyle w:val="ListParagraph"/>
              <w:numPr>
                <w:ilvl w:val="0"/>
                <w:numId w:val="14"/>
              </w:numPr>
              <w:jc w:val="both"/>
              <w:rPr>
                <w:rFonts w:asciiTheme="majorHAnsi" w:hAnsiTheme="majorHAnsi" w:cstheme="majorHAnsi"/>
              </w:rPr>
            </w:pPr>
            <w:r w:rsidRPr="00A178E8">
              <w:rPr>
                <w:rFonts w:asciiTheme="majorHAnsi" w:hAnsiTheme="majorHAnsi" w:cstheme="majorHAnsi"/>
              </w:rPr>
              <w:t xml:space="preserve">Vendosja e AKA-së në objektin e ri për rritjen e </w:t>
            </w:r>
            <w:proofErr w:type="spellStart"/>
            <w:r w:rsidRPr="00A178E8">
              <w:rPr>
                <w:rFonts w:asciiTheme="majorHAnsi" w:hAnsiTheme="majorHAnsi" w:cstheme="majorHAnsi"/>
              </w:rPr>
              <w:t>performacës</w:t>
            </w:r>
            <w:proofErr w:type="spellEnd"/>
            <w:r w:rsidRPr="00A178E8">
              <w:rPr>
                <w:rFonts w:asciiTheme="majorHAnsi" w:hAnsiTheme="majorHAnsi" w:cstheme="majorHAnsi"/>
              </w:rPr>
              <w:t xml:space="preserve"> së stafit dhe përmirësimit të shërbimeve.</w:t>
            </w:r>
          </w:p>
        </w:tc>
      </w:tr>
    </w:tbl>
    <w:p w14:paraId="13410DBC" w14:textId="50FB28AC" w:rsidR="004E2030" w:rsidRDefault="004E2030" w:rsidP="007060F8">
      <w:pPr>
        <w:spacing w:after="0"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4E2030" w14:paraId="24C0B293" w14:textId="77777777" w:rsidTr="004E2030">
        <w:tc>
          <w:tcPr>
            <w:tcW w:w="9350" w:type="dxa"/>
          </w:tcPr>
          <w:p w14:paraId="0D738BA3" w14:textId="06D54B2E" w:rsidR="004E2030" w:rsidRPr="009F1C76" w:rsidRDefault="004E2030" w:rsidP="004E2030">
            <w:pPr>
              <w:jc w:val="both"/>
              <w:rPr>
                <w:rFonts w:asciiTheme="majorHAnsi" w:hAnsiTheme="majorHAnsi" w:cstheme="majorHAnsi"/>
                <w:b/>
                <w:bCs/>
              </w:rPr>
            </w:pPr>
            <w:r>
              <w:rPr>
                <w:rFonts w:asciiTheme="majorHAnsi" w:hAnsiTheme="majorHAnsi" w:cstheme="majorHAnsi"/>
                <w:b/>
                <w:bCs/>
              </w:rPr>
              <w:t xml:space="preserve">Rreziqet </w:t>
            </w:r>
          </w:p>
        </w:tc>
      </w:tr>
      <w:tr w:rsidR="004E2030" w14:paraId="5A5A6151" w14:textId="77777777" w:rsidTr="004E2030">
        <w:tc>
          <w:tcPr>
            <w:tcW w:w="9350" w:type="dxa"/>
          </w:tcPr>
          <w:p w14:paraId="6745984F" w14:textId="620FA674" w:rsidR="004E2030" w:rsidRPr="004E2030" w:rsidRDefault="004E2030" w:rsidP="004E2030">
            <w:pPr>
              <w:pStyle w:val="ListParagraph"/>
              <w:numPr>
                <w:ilvl w:val="0"/>
                <w:numId w:val="14"/>
              </w:numPr>
              <w:jc w:val="both"/>
              <w:rPr>
                <w:rFonts w:asciiTheme="majorHAnsi" w:hAnsiTheme="majorHAnsi" w:cstheme="majorHAnsi"/>
              </w:rPr>
            </w:pPr>
            <w:r>
              <w:rPr>
                <w:rFonts w:asciiTheme="majorHAnsi" w:hAnsiTheme="majorHAnsi" w:cstheme="majorHAnsi"/>
              </w:rPr>
              <w:t xml:space="preserve">Dëmtimi i reputacionit si pasojë e ndërhyrjeve politike në </w:t>
            </w:r>
            <w:r w:rsidRPr="004E2030">
              <w:rPr>
                <w:rFonts w:asciiTheme="majorHAnsi" w:hAnsiTheme="majorHAnsi" w:cstheme="majorHAnsi"/>
              </w:rPr>
              <w:t>pavarësinë e AKA-së</w:t>
            </w:r>
            <w:r w:rsidR="009A2214">
              <w:rPr>
                <w:rFonts w:asciiTheme="majorHAnsi" w:hAnsiTheme="majorHAnsi" w:cstheme="majorHAnsi"/>
              </w:rPr>
              <w:t>;</w:t>
            </w:r>
          </w:p>
          <w:p w14:paraId="7203BA47" w14:textId="0D719CCA" w:rsidR="004E2030" w:rsidRPr="004E2030" w:rsidRDefault="004E2030" w:rsidP="004E2030">
            <w:pPr>
              <w:pStyle w:val="ListParagraph"/>
              <w:numPr>
                <w:ilvl w:val="0"/>
                <w:numId w:val="14"/>
              </w:numPr>
              <w:jc w:val="both"/>
              <w:rPr>
                <w:rFonts w:asciiTheme="majorHAnsi" w:hAnsiTheme="majorHAnsi" w:cstheme="majorHAnsi"/>
              </w:rPr>
            </w:pPr>
            <w:r w:rsidRPr="004E2030">
              <w:rPr>
                <w:rFonts w:asciiTheme="majorHAnsi" w:hAnsiTheme="majorHAnsi" w:cstheme="majorHAnsi"/>
              </w:rPr>
              <w:t>Zhvillimi i ngadaltë ekonomik mund të reflektojë në cilësinë e programeve të ofruara të studimit</w:t>
            </w:r>
            <w:r w:rsidR="009A2214">
              <w:rPr>
                <w:rFonts w:asciiTheme="majorHAnsi" w:hAnsiTheme="majorHAnsi" w:cstheme="majorHAnsi"/>
              </w:rPr>
              <w:t>;</w:t>
            </w:r>
          </w:p>
          <w:p w14:paraId="00B8C3B3" w14:textId="5A98B365" w:rsidR="004E2030" w:rsidRPr="004E2030" w:rsidRDefault="004E2030" w:rsidP="004E2030">
            <w:pPr>
              <w:pStyle w:val="ListParagraph"/>
              <w:numPr>
                <w:ilvl w:val="0"/>
                <w:numId w:val="14"/>
              </w:numPr>
              <w:jc w:val="both"/>
              <w:rPr>
                <w:rFonts w:asciiTheme="majorHAnsi" w:hAnsiTheme="majorHAnsi" w:cstheme="majorHAnsi"/>
              </w:rPr>
            </w:pPr>
            <w:r w:rsidRPr="004E2030">
              <w:rPr>
                <w:rFonts w:asciiTheme="majorHAnsi" w:hAnsiTheme="majorHAnsi" w:cstheme="majorHAnsi"/>
              </w:rPr>
              <w:t>Mungesa e kushteve të pranueshme të punës në IAL të Kosovës, gjë që e çon personelin akademik të kërkojë mundësi më të mira jashtë vendit</w:t>
            </w:r>
            <w:r w:rsidR="009A2214">
              <w:rPr>
                <w:rFonts w:asciiTheme="majorHAnsi" w:hAnsiTheme="majorHAnsi" w:cstheme="majorHAnsi"/>
              </w:rPr>
              <w:t>;</w:t>
            </w:r>
          </w:p>
          <w:p w14:paraId="4934B465" w14:textId="2F270481" w:rsidR="004E2030" w:rsidRPr="004E2030" w:rsidRDefault="004E2030" w:rsidP="004E2030">
            <w:pPr>
              <w:pStyle w:val="ListParagraph"/>
              <w:numPr>
                <w:ilvl w:val="0"/>
                <w:numId w:val="14"/>
              </w:numPr>
              <w:jc w:val="both"/>
              <w:rPr>
                <w:rFonts w:asciiTheme="majorHAnsi" w:hAnsiTheme="majorHAnsi" w:cstheme="majorHAnsi"/>
              </w:rPr>
            </w:pPr>
            <w:r w:rsidRPr="004E2030">
              <w:rPr>
                <w:rFonts w:asciiTheme="majorHAnsi" w:hAnsiTheme="majorHAnsi" w:cstheme="majorHAnsi"/>
              </w:rPr>
              <w:t>Infrastruktura joadekuate për të mbështetur programet e studimit, përfshirë bibliotekat dhe laboratorët</w:t>
            </w:r>
            <w:r w:rsidR="009A2214">
              <w:rPr>
                <w:rFonts w:asciiTheme="majorHAnsi" w:hAnsiTheme="majorHAnsi" w:cstheme="majorHAnsi"/>
              </w:rPr>
              <w:t>;</w:t>
            </w:r>
          </w:p>
          <w:p w14:paraId="05F95CCA" w14:textId="06E4A867" w:rsidR="004E2030" w:rsidRPr="004E2030" w:rsidRDefault="004E2030" w:rsidP="004E2030">
            <w:pPr>
              <w:pStyle w:val="ListParagraph"/>
              <w:numPr>
                <w:ilvl w:val="0"/>
                <w:numId w:val="14"/>
              </w:numPr>
              <w:jc w:val="both"/>
              <w:rPr>
                <w:rFonts w:asciiTheme="majorHAnsi" w:hAnsiTheme="majorHAnsi" w:cstheme="majorHAnsi"/>
              </w:rPr>
            </w:pPr>
            <w:r w:rsidRPr="004E2030">
              <w:rPr>
                <w:rFonts w:asciiTheme="majorHAnsi" w:hAnsiTheme="majorHAnsi" w:cstheme="majorHAnsi"/>
              </w:rPr>
              <w:t>Mungesa e vetëdijes së IAL-ve për mundësitë për investime në inovacion, kërkime dhe shkencë</w:t>
            </w:r>
            <w:r w:rsidR="009A2214">
              <w:rPr>
                <w:rFonts w:asciiTheme="majorHAnsi" w:hAnsiTheme="majorHAnsi" w:cstheme="majorHAnsi"/>
              </w:rPr>
              <w:t>;</w:t>
            </w:r>
          </w:p>
          <w:p w14:paraId="5743AD40" w14:textId="09E8CB08" w:rsidR="009A2214" w:rsidRPr="004E2030" w:rsidRDefault="004E2030" w:rsidP="002B4263">
            <w:pPr>
              <w:pStyle w:val="ListParagraph"/>
              <w:numPr>
                <w:ilvl w:val="0"/>
                <w:numId w:val="14"/>
              </w:numPr>
              <w:jc w:val="both"/>
              <w:rPr>
                <w:rFonts w:asciiTheme="majorHAnsi" w:hAnsiTheme="majorHAnsi" w:cstheme="majorHAnsi"/>
              </w:rPr>
            </w:pPr>
            <w:r w:rsidRPr="004E2030">
              <w:rPr>
                <w:rFonts w:asciiTheme="majorHAnsi" w:hAnsiTheme="majorHAnsi" w:cstheme="majorHAnsi"/>
              </w:rPr>
              <w:t xml:space="preserve">Një tendencë për të ofruar programe akademike për të cilat ka personel të pamjaftueshëm </w:t>
            </w:r>
            <w:r w:rsidRPr="003E6313">
              <w:rPr>
                <w:rFonts w:asciiTheme="majorHAnsi" w:hAnsiTheme="majorHAnsi" w:cstheme="majorHAnsi"/>
              </w:rPr>
              <w:t>akademik</w:t>
            </w:r>
            <w:r w:rsidR="009A2214" w:rsidRPr="003E6313">
              <w:rPr>
                <w:rFonts w:asciiTheme="majorHAnsi" w:hAnsiTheme="majorHAnsi" w:cstheme="majorHAnsi"/>
              </w:rPr>
              <w:t>.</w:t>
            </w:r>
          </w:p>
        </w:tc>
      </w:tr>
    </w:tbl>
    <w:p w14:paraId="5B832A0F" w14:textId="14A08259" w:rsidR="00C805BF" w:rsidRPr="000855E0" w:rsidRDefault="003E6313" w:rsidP="000855E0">
      <w:pPr>
        <w:pStyle w:val="Heading1"/>
        <w:spacing w:before="0" w:line="240" w:lineRule="auto"/>
        <w:rPr>
          <w:rFonts w:cstheme="majorHAnsi"/>
          <w:b/>
          <w:bCs/>
        </w:rPr>
      </w:pPr>
      <w:bookmarkStart w:id="4" w:name="_Toc66822840"/>
      <w:r>
        <w:rPr>
          <w:rFonts w:cstheme="majorHAnsi"/>
          <w:b/>
          <w:bCs/>
        </w:rPr>
        <w:lastRenderedPageBreak/>
        <w:t>M</w:t>
      </w:r>
      <w:r w:rsidR="00C805BF" w:rsidRPr="000855E0">
        <w:rPr>
          <w:rFonts w:cstheme="majorHAnsi"/>
          <w:b/>
          <w:bCs/>
        </w:rPr>
        <w:t>isioni, vizioni dhe qëllimet e AKA-së</w:t>
      </w:r>
      <w:bookmarkEnd w:id="4"/>
    </w:p>
    <w:p w14:paraId="6E21D6BB" w14:textId="2337BA79" w:rsidR="00205A1E" w:rsidRDefault="00205A1E" w:rsidP="00C805BF">
      <w:pPr>
        <w:spacing w:after="0" w:line="276" w:lineRule="auto"/>
        <w:jc w:val="both"/>
        <w:rPr>
          <w:rFonts w:asciiTheme="majorHAnsi" w:hAnsiTheme="majorHAnsi" w:cstheme="majorHAnsi"/>
        </w:rPr>
      </w:pPr>
    </w:p>
    <w:p w14:paraId="3AF2A87B" w14:textId="1FC1C8F3" w:rsidR="00704EFB" w:rsidRDefault="001F5556" w:rsidP="00406BAB">
      <w:pPr>
        <w:spacing w:after="0" w:line="360" w:lineRule="auto"/>
        <w:jc w:val="both"/>
        <w:rPr>
          <w:rFonts w:asciiTheme="majorHAnsi" w:hAnsiTheme="majorHAnsi" w:cstheme="majorHAnsi"/>
        </w:rPr>
      </w:pPr>
      <w:r>
        <w:rPr>
          <w:rFonts w:asciiTheme="majorHAnsi" w:hAnsiTheme="majorHAnsi" w:cstheme="majorHAnsi"/>
        </w:rPr>
        <w:t>Agjencia e Kosovës për Akreditim (AKA) është agjenci e pavarur përgjegjëse për vlerësimin</w:t>
      </w:r>
      <w:r w:rsidR="00797FF5">
        <w:rPr>
          <w:rFonts w:asciiTheme="majorHAnsi" w:hAnsiTheme="majorHAnsi" w:cstheme="majorHAnsi"/>
        </w:rPr>
        <w:t xml:space="preserve"> e jashtëm (</w:t>
      </w:r>
      <w:r>
        <w:rPr>
          <w:rFonts w:asciiTheme="majorHAnsi" w:hAnsiTheme="majorHAnsi" w:cstheme="majorHAnsi"/>
        </w:rPr>
        <w:t>akreditim</w:t>
      </w:r>
      <w:r w:rsidR="00620F9D">
        <w:rPr>
          <w:rFonts w:asciiTheme="majorHAnsi" w:hAnsiTheme="majorHAnsi" w:cstheme="majorHAnsi"/>
        </w:rPr>
        <w:t>in</w:t>
      </w:r>
      <w:r w:rsidR="002B4263">
        <w:rPr>
          <w:rFonts w:asciiTheme="majorHAnsi" w:hAnsiTheme="majorHAnsi" w:cstheme="majorHAnsi"/>
        </w:rPr>
        <w:t>,</w:t>
      </w:r>
      <w:r w:rsidR="00797FF5">
        <w:rPr>
          <w:rFonts w:asciiTheme="majorHAnsi" w:hAnsiTheme="majorHAnsi" w:cstheme="majorHAnsi"/>
        </w:rPr>
        <w:t xml:space="preserve"> </w:t>
      </w:r>
      <w:proofErr w:type="spellStart"/>
      <w:r w:rsidR="00797FF5">
        <w:rPr>
          <w:rFonts w:asciiTheme="majorHAnsi" w:hAnsiTheme="majorHAnsi" w:cstheme="majorHAnsi"/>
        </w:rPr>
        <w:t>riakreditim</w:t>
      </w:r>
      <w:r w:rsidR="00620F9D">
        <w:rPr>
          <w:rFonts w:asciiTheme="majorHAnsi" w:hAnsiTheme="majorHAnsi" w:cstheme="majorHAnsi"/>
        </w:rPr>
        <w:t>in</w:t>
      </w:r>
      <w:proofErr w:type="spellEnd"/>
      <w:r w:rsidR="00797FF5">
        <w:rPr>
          <w:rFonts w:asciiTheme="majorHAnsi" w:hAnsiTheme="majorHAnsi" w:cstheme="majorHAnsi"/>
        </w:rPr>
        <w:t>,</w:t>
      </w:r>
      <w:r w:rsidR="002B4263">
        <w:rPr>
          <w:rFonts w:asciiTheme="majorHAnsi" w:hAnsiTheme="majorHAnsi" w:cstheme="majorHAnsi"/>
        </w:rPr>
        <w:t xml:space="preserve"> </w:t>
      </w:r>
      <w:proofErr w:type="spellStart"/>
      <w:r w:rsidR="002B4263" w:rsidRPr="00A30DEB">
        <w:rPr>
          <w:rFonts w:asciiTheme="majorHAnsi" w:hAnsiTheme="majorHAnsi" w:cstheme="majorHAnsi"/>
        </w:rPr>
        <w:t>validim</w:t>
      </w:r>
      <w:r w:rsidR="00620F9D">
        <w:rPr>
          <w:rFonts w:asciiTheme="majorHAnsi" w:hAnsiTheme="majorHAnsi" w:cstheme="majorHAnsi"/>
        </w:rPr>
        <w:t>in</w:t>
      </w:r>
      <w:proofErr w:type="spellEnd"/>
      <w:r w:rsidR="00797FF5">
        <w:rPr>
          <w:rFonts w:asciiTheme="majorHAnsi" w:hAnsiTheme="majorHAnsi" w:cstheme="majorHAnsi"/>
        </w:rPr>
        <w:t xml:space="preserve"> </w:t>
      </w:r>
      <w:r w:rsidRPr="00A30DEB">
        <w:rPr>
          <w:rFonts w:asciiTheme="majorHAnsi" w:hAnsiTheme="majorHAnsi" w:cstheme="majorHAnsi"/>
        </w:rPr>
        <w:t>dhe</w:t>
      </w:r>
      <w:r>
        <w:rPr>
          <w:rFonts w:asciiTheme="majorHAnsi" w:hAnsiTheme="majorHAnsi" w:cstheme="majorHAnsi"/>
        </w:rPr>
        <w:t xml:space="preserve"> monitori</w:t>
      </w:r>
      <w:r w:rsidR="00620F9D">
        <w:rPr>
          <w:rFonts w:asciiTheme="majorHAnsi" w:hAnsiTheme="majorHAnsi" w:cstheme="majorHAnsi"/>
        </w:rPr>
        <w:t>min</w:t>
      </w:r>
      <w:r w:rsidR="00797FF5">
        <w:rPr>
          <w:rFonts w:asciiTheme="majorHAnsi" w:hAnsiTheme="majorHAnsi" w:cstheme="majorHAnsi"/>
        </w:rPr>
        <w:t>) të</w:t>
      </w:r>
      <w:r>
        <w:rPr>
          <w:rFonts w:asciiTheme="majorHAnsi" w:hAnsiTheme="majorHAnsi" w:cstheme="majorHAnsi"/>
        </w:rPr>
        <w:t xml:space="preserve"> institucioneve të arsimit të lartë në Kosovës. </w:t>
      </w:r>
    </w:p>
    <w:p w14:paraId="5DCAD83C" w14:textId="77777777" w:rsidR="00704EFB" w:rsidRDefault="00704EFB" w:rsidP="00406BAB">
      <w:pPr>
        <w:spacing w:after="0" w:line="360" w:lineRule="auto"/>
        <w:jc w:val="both"/>
        <w:rPr>
          <w:rFonts w:asciiTheme="majorHAnsi" w:hAnsiTheme="majorHAnsi" w:cstheme="majorHAnsi"/>
        </w:rPr>
      </w:pPr>
    </w:p>
    <w:p w14:paraId="1437EF3B" w14:textId="49D654BB" w:rsidR="008E097B" w:rsidRDefault="001F5556" w:rsidP="00704EFB">
      <w:pPr>
        <w:spacing w:after="0" w:line="360" w:lineRule="auto"/>
        <w:jc w:val="center"/>
        <w:rPr>
          <w:rFonts w:asciiTheme="majorHAnsi" w:hAnsiTheme="majorHAnsi" w:cstheme="majorHAnsi"/>
        </w:rPr>
      </w:pPr>
      <w:r w:rsidRPr="00704EFB">
        <w:rPr>
          <w:rFonts w:asciiTheme="majorHAnsi" w:hAnsiTheme="majorHAnsi" w:cstheme="majorHAnsi"/>
          <w:b/>
          <w:bCs/>
        </w:rPr>
        <w:t>Misioni i AKA-së është</w:t>
      </w:r>
      <w:r w:rsidR="002E2A60" w:rsidRPr="00704EFB">
        <w:rPr>
          <w:rFonts w:asciiTheme="majorHAnsi" w:hAnsiTheme="majorHAnsi" w:cstheme="majorHAnsi"/>
          <w:b/>
          <w:bCs/>
        </w:rPr>
        <w:t>:</w:t>
      </w:r>
    </w:p>
    <w:p w14:paraId="2BF97539" w14:textId="4E2D2351" w:rsidR="00205A1E" w:rsidRDefault="00A27B73" w:rsidP="00406BAB">
      <w:pPr>
        <w:spacing w:after="0" w:line="360" w:lineRule="auto"/>
        <w:jc w:val="both"/>
        <w:rPr>
          <w:rFonts w:asciiTheme="majorHAnsi" w:hAnsiTheme="majorHAnsi" w:cstheme="majorHAnsi"/>
        </w:rPr>
      </w:pPr>
      <w:r w:rsidRPr="001522BD">
        <w:rPr>
          <w:rFonts w:asciiTheme="majorHAnsi" w:hAnsiTheme="majorHAnsi" w:cstheme="majorHAnsi"/>
        </w:rPr>
        <w:t>T</w:t>
      </w:r>
      <w:r w:rsidR="00205A1E" w:rsidRPr="001522BD">
        <w:rPr>
          <w:rFonts w:asciiTheme="majorHAnsi" w:hAnsiTheme="majorHAnsi" w:cstheme="majorHAnsi"/>
        </w:rPr>
        <w:t>ë mbështesë zhvillimin e cilësisë në institucionet e arsi</w:t>
      </w:r>
      <w:bookmarkStart w:id="5" w:name="_GoBack"/>
      <w:bookmarkEnd w:id="5"/>
      <w:r w:rsidR="00205A1E" w:rsidRPr="001522BD">
        <w:rPr>
          <w:rFonts w:asciiTheme="majorHAnsi" w:hAnsiTheme="majorHAnsi" w:cstheme="majorHAnsi"/>
        </w:rPr>
        <w:t xml:space="preserve">mit të lartë përmes procesit të </w:t>
      </w:r>
      <w:r w:rsidR="003239C2" w:rsidRPr="001522BD">
        <w:rPr>
          <w:rFonts w:asciiTheme="majorHAnsi" w:hAnsiTheme="majorHAnsi" w:cstheme="majorHAnsi"/>
        </w:rPr>
        <w:t>vlerësimit të jashtëm</w:t>
      </w:r>
      <w:r w:rsidR="00205A1E" w:rsidRPr="001522BD">
        <w:rPr>
          <w:rFonts w:asciiTheme="majorHAnsi" w:hAnsiTheme="majorHAnsi" w:cstheme="majorHAnsi"/>
        </w:rPr>
        <w:t xml:space="preserve"> dhe të sigurojë shoqërinë e Kosovës se cilësia e </w:t>
      </w:r>
      <w:r w:rsidR="002B4263" w:rsidRPr="001522BD">
        <w:rPr>
          <w:rFonts w:asciiTheme="majorHAnsi" w:hAnsiTheme="majorHAnsi" w:cstheme="majorHAnsi"/>
        </w:rPr>
        <w:t xml:space="preserve">arsimit të lartë </w:t>
      </w:r>
      <w:r w:rsidR="00205A1E" w:rsidRPr="001522BD">
        <w:rPr>
          <w:rFonts w:asciiTheme="majorHAnsi" w:hAnsiTheme="majorHAnsi" w:cstheme="majorHAnsi"/>
        </w:rPr>
        <w:t>është në nivelin e standardeve ndërkombëtare.</w:t>
      </w:r>
      <w:r w:rsidR="00205A1E">
        <w:rPr>
          <w:rFonts w:asciiTheme="majorHAnsi" w:hAnsiTheme="majorHAnsi" w:cstheme="majorHAnsi"/>
        </w:rPr>
        <w:t xml:space="preserve"> </w:t>
      </w:r>
    </w:p>
    <w:p w14:paraId="2A8C74FF" w14:textId="31358ADA" w:rsidR="002E2A60" w:rsidRDefault="002E2A60" w:rsidP="00406BAB">
      <w:pPr>
        <w:spacing w:after="0" w:line="360" w:lineRule="auto"/>
        <w:jc w:val="both"/>
        <w:rPr>
          <w:rFonts w:asciiTheme="majorHAnsi" w:hAnsiTheme="majorHAnsi" w:cstheme="majorHAnsi"/>
        </w:rPr>
      </w:pPr>
    </w:p>
    <w:p w14:paraId="6C358B6B" w14:textId="72EF1CDC" w:rsidR="00704EFB" w:rsidRPr="00704EFB" w:rsidRDefault="00FA4109" w:rsidP="00704EFB">
      <w:pPr>
        <w:spacing w:after="0" w:line="360" w:lineRule="auto"/>
        <w:rPr>
          <w:rFonts w:asciiTheme="majorHAnsi" w:hAnsiTheme="majorHAnsi" w:cstheme="majorHAnsi"/>
        </w:rPr>
      </w:pPr>
      <w:r w:rsidRPr="00704EFB">
        <w:rPr>
          <w:rFonts w:asciiTheme="majorHAnsi" w:hAnsiTheme="majorHAnsi" w:cstheme="majorHAnsi"/>
        </w:rPr>
        <w:t>Qëllimet e Agjencisë së Kosovës për Akreditim (AKA) janë:</w:t>
      </w:r>
    </w:p>
    <w:p w14:paraId="70437D38" w14:textId="4E27E0DF" w:rsidR="00FA4109" w:rsidRPr="00406BAB" w:rsidRDefault="00FA4109" w:rsidP="00406BAB">
      <w:pPr>
        <w:pStyle w:val="ListParagraph"/>
        <w:numPr>
          <w:ilvl w:val="0"/>
          <w:numId w:val="1"/>
        </w:numPr>
        <w:spacing w:after="0" w:line="360" w:lineRule="auto"/>
        <w:jc w:val="both"/>
        <w:rPr>
          <w:rFonts w:asciiTheme="majorHAnsi" w:hAnsiTheme="majorHAnsi" w:cstheme="majorHAnsi"/>
        </w:rPr>
      </w:pPr>
      <w:r w:rsidRPr="00406BAB">
        <w:rPr>
          <w:rFonts w:asciiTheme="majorHAnsi" w:hAnsiTheme="majorHAnsi" w:cstheme="majorHAnsi"/>
        </w:rPr>
        <w:t xml:space="preserve">të promovojë, përmirësoj dhe </w:t>
      </w:r>
      <w:r w:rsidR="00406BAB" w:rsidRPr="00406BAB">
        <w:rPr>
          <w:rFonts w:asciiTheme="majorHAnsi" w:hAnsiTheme="majorHAnsi" w:cstheme="majorHAnsi"/>
        </w:rPr>
        <w:t>rris</w:t>
      </w:r>
      <w:r w:rsidR="009A2214">
        <w:rPr>
          <w:rFonts w:asciiTheme="majorHAnsi" w:hAnsiTheme="majorHAnsi" w:cstheme="majorHAnsi"/>
        </w:rPr>
        <w:t>ë</w:t>
      </w:r>
      <w:r w:rsidRPr="00406BAB">
        <w:rPr>
          <w:rFonts w:asciiTheme="majorHAnsi" w:hAnsiTheme="majorHAnsi" w:cstheme="majorHAnsi"/>
        </w:rPr>
        <w:t xml:space="preserve"> cilësinë e arsimit të lartë;</w:t>
      </w:r>
    </w:p>
    <w:p w14:paraId="6827B677" w14:textId="7D669557" w:rsidR="00FA4109" w:rsidRDefault="00FA4109" w:rsidP="00406BAB">
      <w:pPr>
        <w:pStyle w:val="ListParagraph"/>
        <w:numPr>
          <w:ilvl w:val="0"/>
          <w:numId w:val="1"/>
        </w:numPr>
        <w:spacing w:after="0" w:line="360" w:lineRule="auto"/>
        <w:jc w:val="both"/>
        <w:rPr>
          <w:rFonts w:asciiTheme="majorHAnsi" w:hAnsiTheme="majorHAnsi" w:cstheme="majorHAnsi"/>
        </w:rPr>
      </w:pPr>
      <w:r w:rsidRPr="00406BAB">
        <w:rPr>
          <w:rFonts w:asciiTheme="majorHAnsi" w:hAnsiTheme="majorHAnsi" w:cstheme="majorHAnsi"/>
        </w:rPr>
        <w:t xml:space="preserve">të </w:t>
      </w:r>
      <w:r w:rsidR="00406BAB">
        <w:rPr>
          <w:rFonts w:asciiTheme="majorHAnsi" w:hAnsiTheme="majorHAnsi" w:cstheme="majorHAnsi"/>
        </w:rPr>
        <w:t>rris</w:t>
      </w:r>
      <w:r w:rsidR="009A2214">
        <w:rPr>
          <w:rFonts w:asciiTheme="majorHAnsi" w:hAnsiTheme="majorHAnsi" w:cstheme="majorHAnsi"/>
        </w:rPr>
        <w:t>ë</w:t>
      </w:r>
      <w:r w:rsidRPr="00406BAB">
        <w:rPr>
          <w:rFonts w:asciiTheme="majorHAnsi" w:hAnsiTheme="majorHAnsi" w:cstheme="majorHAnsi"/>
        </w:rPr>
        <w:t xml:space="preserve"> transparencë</w:t>
      </w:r>
      <w:r w:rsidR="00406BAB">
        <w:rPr>
          <w:rFonts w:asciiTheme="majorHAnsi" w:hAnsiTheme="majorHAnsi" w:cstheme="majorHAnsi"/>
        </w:rPr>
        <w:t>n</w:t>
      </w:r>
      <w:r w:rsidRPr="00406BAB">
        <w:rPr>
          <w:rFonts w:asciiTheme="majorHAnsi" w:hAnsiTheme="majorHAnsi" w:cstheme="majorHAnsi"/>
        </w:rPr>
        <w:t xml:space="preserve"> dhe </w:t>
      </w:r>
      <w:r w:rsidR="00406BAB" w:rsidRPr="00406BAB">
        <w:rPr>
          <w:rFonts w:asciiTheme="majorHAnsi" w:hAnsiTheme="majorHAnsi" w:cstheme="majorHAnsi"/>
        </w:rPr>
        <w:t xml:space="preserve">llogaridhënien </w:t>
      </w:r>
      <w:r w:rsidR="00992140">
        <w:rPr>
          <w:rFonts w:asciiTheme="majorHAnsi" w:hAnsiTheme="majorHAnsi" w:cstheme="majorHAnsi"/>
        </w:rPr>
        <w:t>në sistemin e</w:t>
      </w:r>
      <w:r w:rsidR="00406BAB" w:rsidRPr="00406BAB">
        <w:rPr>
          <w:rFonts w:asciiTheme="majorHAnsi" w:hAnsiTheme="majorHAnsi" w:cstheme="majorHAnsi"/>
        </w:rPr>
        <w:t xml:space="preserve"> arsimit të lartë;</w:t>
      </w:r>
      <w:r w:rsidRPr="00406BAB">
        <w:rPr>
          <w:rFonts w:asciiTheme="majorHAnsi" w:hAnsiTheme="majorHAnsi" w:cstheme="majorHAnsi"/>
        </w:rPr>
        <w:t xml:space="preserve"> </w:t>
      </w:r>
    </w:p>
    <w:p w14:paraId="72644D1C" w14:textId="512780DD" w:rsidR="00406BAB" w:rsidRPr="00406BAB" w:rsidRDefault="00406BAB" w:rsidP="00406BAB">
      <w:pPr>
        <w:pStyle w:val="ListParagraph"/>
        <w:numPr>
          <w:ilvl w:val="0"/>
          <w:numId w:val="1"/>
        </w:numPr>
        <w:spacing w:after="0" w:line="360" w:lineRule="auto"/>
        <w:jc w:val="both"/>
        <w:rPr>
          <w:rFonts w:asciiTheme="majorHAnsi" w:hAnsiTheme="majorHAnsi" w:cstheme="majorHAnsi"/>
        </w:rPr>
      </w:pPr>
      <w:r>
        <w:rPr>
          <w:rFonts w:asciiTheme="majorHAnsi" w:hAnsiTheme="majorHAnsi" w:cstheme="majorHAnsi"/>
        </w:rPr>
        <w:t xml:space="preserve">të përmirësojë </w:t>
      </w:r>
      <w:r w:rsidR="00992140">
        <w:rPr>
          <w:rFonts w:asciiTheme="majorHAnsi" w:hAnsiTheme="majorHAnsi" w:cstheme="majorHAnsi"/>
        </w:rPr>
        <w:t xml:space="preserve">cilësinë e studimeve </w:t>
      </w:r>
      <w:r>
        <w:rPr>
          <w:rFonts w:asciiTheme="majorHAnsi" w:hAnsiTheme="majorHAnsi" w:cstheme="majorHAnsi"/>
        </w:rPr>
        <w:t xml:space="preserve">në institucionet e arsimit të lartë; </w:t>
      </w:r>
    </w:p>
    <w:p w14:paraId="568FED70" w14:textId="73876D8E" w:rsidR="00FA4109" w:rsidRPr="00FA4109" w:rsidRDefault="00FA4109" w:rsidP="00406BAB">
      <w:pPr>
        <w:pStyle w:val="ListParagraph"/>
        <w:numPr>
          <w:ilvl w:val="0"/>
          <w:numId w:val="1"/>
        </w:numPr>
        <w:spacing w:after="0" w:line="360" w:lineRule="auto"/>
        <w:jc w:val="both"/>
        <w:rPr>
          <w:rFonts w:asciiTheme="majorHAnsi" w:hAnsiTheme="majorHAnsi" w:cstheme="majorHAnsi"/>
        </w:rPr>
      </w:pPr>
      <w:r w:rsidRPr="00FA4109">
        <w:rPr>
          <w:rFonts w:asciiTheme="majorHAnsi" w:hAnsiTheme="majorHAnsi" w:cstheme="majorHAnsi"/>
        </w:rPr>
        <w:t xml:space="preserve">të inkurajoj përmbajtje </w:t>
      </w:r>
      <w:proofErr w:type="spellStart"/>
      <w:r w:rsidRPr="00FA4109">
        <w:rPr>
          <w:rFonts w:asciiTheme="majorHAnsi" w:hAnsiTheme="majorHAnsi" w:cstheme="majorHAnsi"/>
        </w:rPr>
        <w:t>inovative</w:t>
      </w:r>
      <w:proofErr w:type="spellEnd"/>
      <w:r w:rsidRPr="00FA4109">
        <w:rPr>
          <w:rFonts w:asciiTheme="majorHAnsi" w:hAnsiTheme="majorHAnsi" w:cstheme="majorHAnsi"/>
        </w:rPr>
        <w:t xml:space="preserve"> në arsimin e lartë;</w:t>
      </w:r>
    </w:p>
    <w:p w14:paraId="6A94C557" w14:textId="09A6A1EF" w:rsidR="00FA4109" w:rsidRPr="00FA4109" w:rsidRDefault="00FA4109" w:rsidP="00406BAB">
      <w:pPr>
        <w:pStyle w:val="ListParagraph"/>
        <w:numPr>
          <w:ilvl w:val="0"/>
          <w:numId w:val="1"/>
        </w:numPr>
        <w:spacing w:after="0" w:line="360" w:lineRule="auto"/>
        <w:jc w:val="both"/>
        <w:rPr>
          <w:rFonts w:asciiTheme="majorHAnsi" w:hAnsiTheme="majorHAnsi" w:cstheme="majorHAnsi"/>
        </w:rPr>
      </w:pPr>
      <w:r w:rsidRPr="00FA4109">
        <w:rPr>
          <w:rFonts w:asciiTheme="majorHAnsi" w:hAnsiTheme="majorHAnsi" w:cstheme="majorHAnsi"/>
        </w:rPr>
        <w:t xml:space="preserve">të sigurojnë </w:t>
      </w:r>
      <w:proofErr w:type="spellStart"/>
      <w:r w:rsidRPr="00FA4109">
        <w:rPr>
          <w:rFonts w:asciiTheme="majorHAnsi" w:hAnsiTheme="majorHAnsi" w:cstheme="majorHAnsi"/>
        </w:rPr>
        <w:t>krahasueshmërinë</w:t>
      </w:r>
      <w:proofErr w:type="spellEnd"/>
      <w:r w:rsidRPr="00FA4109">
        <w:rPr>
          <w:rFonts w:asciiTheme="majorHAnsi" w:hAnsiTheme="majorHAnsi" w:cstheme="majorHAnsi"/>
        </w:rPr>
        <w:t xml:space="preserve"> e </w:t>
      </w:r>
      <w:r w:rsidR="00E11C07">
        <w:rPr>
          <w:rFonts w:asciiTheme="majorHAnsi" w:hAnsiTheme="majorHAnsi" w:cstheme="majorHAnsi"/>
        </w:rPr>
        <w:t xml:space="preserve">kualifikimeve </w:t>
      </w:r>
      <w:r w:rsidRPr="00FA4109">
        <w:rPr>
          <w:rFonts w:asciiTheme="majorHAnsi" w:hAnsiTheme="majorHAnsi" w:cstheme="majorHAnsi"/>
        </w:rPr>
        <w:t>nga institucionet e arsimit të lartë të Kosovës me ato të dhën</w:t>
      </w:r>
      <w:r w:rsidR="00406BAB">
        <w:rPr>
          <w:rFonts w:asciiTheme="majorHAnsi" w:hAnsiTheme="majorHAnsi" w:cstheme="majorHAnsi"/>
        </w:rPr>
        <w:t>a</w:t>
      </w:r>
      <w:r w:rsidRPr="00FA4109">
        <w:rPr>
          <w:rFonts w:asciiTheme="majorHAnsi" w:hAnsiTheme="majorHAnsi" w:cstheme="majorHAnsi"/>
        </w:rPr>
        <w:t xml:space="preserve"> nga programet ndërkombëtare;</w:t>
      </w:r>
    </w:p>
    <w:p w14:paraId="68638AC5" w14:textId="754952C3" w:rsidR="00FA4109" w:rsidRPr="00FA4109" w:rsidRDefault="00FA4109" w:rsidP="00406BAB">
      <w:pPr>
        <w:pStyle w:val="ListParagraph"/>
        <w:numPr>
          <w:ilvl w:val="0"/>
          <w:numId w:val="1"/>
        </w:numPr>
        <w:spacing w:after="0" w:line="360" w:lineRule="auto"/>
        <w:jc w:val="both"/>
        <w:rPr>
          <w:rFonts w:asciiTheme="majorHAnsi" w:hAnsiTheme="majorHAnsi" w:cstheme="majorHAnsi"/>
        </w:rPr>
      </w:pPr>
      <w:r w:rsidRPr="00FA4109">
        <w:rPr>
          <w:rFonts w:asciiTheme="majorHAnsi" w:hAnsiTheme="majorHAnsi" w:cstheme="majorHAnsi"/>
        </w:rPr>
        <w:t>të zbatojë objektiva</w:t>
      </w:r>
      <w:r w:rsidR="00406BAB">
        <w:rPr>
          <w:rFonts w:asciiTheme="majorHAnsi" w:hAnsiTheme="majorHAnsi" w:cstheme="majorHAnsi"/>
        </w:rPr>
        <w:t>t</w:t>
      </w:r>
      <w:r w:rsidRPr="00FA4109">
        <w:rPr>
          <w:rFonts w:asciiTheme="majorHAnsi" w:hAnsiTheme="majorHAnsi" w:cstheme="majorHAnsi"/>
        </w:rPr>
        <w:t xml:space="preserve"> për integrimin e Kosovës në Zonën Evropiane të Arsimit të Lartë dhe të kontribu</w:t>
      </w:r>
      <w:r w:rsidR="00E11C07">
        <w:rPr>
          <w:rFonts w:asciiTheme="majorHAnsi" w:hAnsiTheme="majorHAnsi" w:cstheme="majorHAnsi"/>
        </w:rPr>
        <w:t>ojë</w:t>
      </w:r>
      <w:r w:rsidRPr="00FA4109">
        <w:rPr>
          <w:rFonts w:asciiTheme="majorHAnsi" w:hAnsiTheme="majorHAnsi" w:cstheme="majorHAnsi"/>
        </w:rPr>
        <w:t xml:space="preserve"> në zhvillimin e saj.</w:t>
      </w:r>
    </w:p>
    <w:p w14:paraId="12E51DB7" w14:textId="77777777" w:rsidR="00FA4109" w:rsidRPr="00704EFB" w:rsidRDefault="00FA4109" w:rsidP="007060F8">
      <w:pPr>
        <w:spacing w:after="0" w:line="360" w:lineRule="auto"/>
        <w:rPr>
          <w:rFonts w:asciiTheme="majorHAnsi" w:hAnsiTheme="majorHAnsi" w:cstheme="majorHAnsi"/>
        </w:rPr>
      </w:pPr>
    </w:p>
    <w:p w14:paraId="69785CA9" w14:textId="5A33288B" w:rsidR="00FA4109" w:rsidRPr="00704EFB" w:rsidRDefault="008E097B" w:rsidP="00704EFB">
      <w:pPr>
        <w:spacing w:after="0" w:line="360" w:lineRule="auto"/>
        <w:rPr>
          <w:rFonts w:asciiTheme="majorHAnsi" w:hAnsiTheme="majorHAnsi" w:cstheme="majorHAnsi"/>
        </w:rPr>
      </w:pPr>
      <w:r w:rsidRPr="00704EFB">
        <w:rPr>
          <w:rFonts w:asciiTheme="majorHAnsi" w:hAnsiTheme="majorHAnsi" w:cstheme="majorHAnsi"/>
        </w:rPr>
        <w:t>Vlerat</w:t>
      </w:r>
      <w:r w:rsidR="00FA4109" w:rsidRPr="00704EFB">
        <w:rPr>
          <w:rFonts w:asciiTheme="majorHAnsi" w:hAnsiTheme="majorHAnsi" w:cstheme="majorHAnsi"/>
        </w:rPr>
        <w:t xml:space="preserve"> që mbështesin punën e AK</w:t>
      </w:r>
      <w:r w:rsidR="001F5556" w:rsidRPr="00704EFB">
        <w:rPr>
          <w:rFonts w:asciiTheme="majorHAnsi" w:hAnsiTheme="majorHAnsi" w:cstheme="majorHAnsi"/>
        </w:rPr>
        <w:t>A</w:t>
      </w:r>
      <w:r w:rsidR="00FA4109" w:rsidRPr="00704EFB">
        <w:rPr>
          <w:rFonts w:asciiTheme="majorHAnsi" w:hAnsiTheme="majorHAnsi" w:cstheme="majorHAnsi"/>
        </w:rPr>
        <w:t>-së janë:</w:t>
      </w:r>
    </w:p>
    <w:p w14:paraId="249CAFE0" w14:textId="15864709" w:rsidR="00FA4109" w:rsidRPr="00FA4109" w:rsidRDefault="00406BAB" w:rsidP="007060F8">
      <w:pPr>
        <w:pStyle w:val="ListParagraph"/>
        <w:numPr>
          <w:ilvl w:val="0"/>
          <w:numId w:val="2"/>
        </w:numPr>
        <w:spacing w:after="0" w:line="360" w:lineRule="auto"/>
        <w:jc w:val="both"/>
        <w:rPr>
          <w:rFonts w:asciiTheme="majorHAnsi" w:hAnsiTheme="majorHAnsi" w:cstheme="majorHAnsi"/>
        </w:rPr>
      </w:pPr>
      <w:r w:rsidRPr="00704EFB">
        <w:rPr>
          <w:rFonts w:asciiTheme="majorHAnsi" w:hAnsiTheme="majorHAnsi" w:cstheme="majorHAnsi"/>
          <w:b/>
          <w:bCs/>
          <w:i/>
          <w:iCs/>
        </w:rPr>
        <w:t>Pavarësia</w:t>
      </w:r>
      <w:r w:rsidRPr="00406BAB">
        <w:rPr>
          <w:rFonts w:asciiTheme="majorHAnsi" w:hAnsiTheme="majorHAnsi" w:cstheme="majorHAnsi"/>
          <w:i/>
          <w:iCs/>
        </w:rPr>
        <w:t xml:space="preserve"> -</w:t>
      </w:r>
      <w:r>
        <w:rPr>
          <w:rFonts w:asciiTheme="majorHAnsi" w:hAnsiTheme="majorHAnsi" w:cstheme="majorHAnsi"/>
        </w:rPr>
        <w:t xml:space="preserve"> </w:t>
      </w:r>
      <w:r w:rsidR="00FA4109" w:rsidRPr="00FA4109">
        <w:rPr>
          <w:rFonts w:asciiTheme="majorHAnsi" w:hAnsiTheme="majorHAnsi" w:cstheme="majorHAnsi"/>
        </w:rPr>
        <w:t xml:space="preserve">Vendimet e </w:t>
      </w:r>
      <w:r>
        <w:rPr>
          <w:rFonts w:asciiTheme="majorHAnsi" w:hAnsiTheme="majorHAnsi" w:cstheme="majorHAnsi"/>
        </w:rPr>
        <w:t>AKA-së</w:t>
      </w:r>
      <w:r w:rsidR="00FA4109" w:rsidRPr="00FA4109">
        <w:rPr>
          <w:rFonts w:asciiTheme="majorHAnsi" w:hAnsiTheme="majorHAnsi" w:cstheme="majorHAnsi"/>
        </w:rPr>
        <w:t xml:space="preserve"> merren në mënyrë të pavarur dhe të </w:t>
      </w:r>
      <w:r w:rsidR="00E11C07">
        <w:rPr>
          <w:rFonts w:asciiTheme="majorHAnsi" w:hAnsiTheme="majorHAnsi" w:cstheme="majorHAnsi"/>
        </w:rPr>
        <w:t>arsyetuar</w:t>
      </w:r>
      <w:r w:rsidR="00FA4109" w:rsidRPr="00FA4109">
        <w:rPr>
          <w:rFonts w:asciiTheme="majorHAnsi" w:hAnsiTheme="majorHAnsi" w:cstheme="majorHAnsi"/>
        </w:rPr>
        <w:t xml:space="preserve"> në mënyrë të qëndrueshme dhe të </w:t>
      </w:r>
      <w:proofErr w:type="spellStart"/>
      <w:r w:rsidR="00FA4109" w:rsidRPr="00FA4109">
        <w:rPr>
          <w:rFonts w:asciiTheme="majorHAnsi" w:hAnsiTheme="majorHAnsi" w:cstheme="majorHAnsi"/>
        </w:rPr>
        <w:t>verifikueshme</w:t>
      </w:r>
      <w:proofErr w:type="spellEnd"/>
      <w:r w:rsidR="007060F8">
        <w:rPr>
          <w:rFonts w:asciiTheme="majorHAnsi" w:hAnsiTheme="majorHAnsi" w:cstheme="majorHAnsi"/>
        </w:rPr>
        <w:t>;</w:t>
      </w:r>
    </w:p>
    <w:p w14:paraId="6B384A27" w14:textId="53170FD0" w:rsidR="008E097B" w:rsidRDefault="008E097B" w:rsidP="008E097B">
      <w:pPr>
        <w:pStyle w:val="ListParagraph"/>
        <w:numPr>
          <w:ilvl w:val="0"/>
          <w:numId w:val="2"/>
        </w:numPr>
        <w:spacing w:after="0" w:line="360" w:lineRule="auto"/>
        <w:jc w:val="both"/>
        <w:rPr>
          <w:rFonts w:asciiTheme="majorHAnsi" w:hAnsiTheme="majorHAnsi" w:cstheme="majorHAnsi"/>
        </w:rPr>
      </w:pPr>
      <w:r w:rsidRPr="00704EFB">
        <w:rPr>
          <w:rFonts w:asciiTheme="majorHAnsi" w:hAnsiTheme="majorHAnsi" w:cstheme="majorHAnsi"/>
          <w:b/>
          <w:bCs/>
          <w:i/>
          <w:iCs/>
        </w:rPr>
        <w:t>Transparenca</w:t>
      </w:r>
      <w:r w:rsidRPr="00704EFB">
        <w:rPr>
          <w:rFonts w:asciiTheme="majorHAnsi" w:hAnsiTheme="majorHAnsi" w:cstheme="majorHAnsi"/>
          <w:b/>
          <w:bCs/>
        </w:rPr>
        <w:t xml:space="preserve"> </w:t>
      </w:r>
      <w:r>
        <w:rPr>
          <w:rFonts w:asciiTheme="majorHAnsi" w:hAnsiTheme="majorHAnsi" w:cstheme="majorHAnsi"/>
        </w:rPr>
        <w:t>– AKA</w:t>
      </w:r>
      <w:r w:rsidRPr="00FA4109">
        <w:rPr>
          <w:rFonts w:asciiTheme="majorHAnsi" w:hAnsiTheme="majorHAnsi" w:cstheme="majorHAnsi"/>
        </w:rPr>
        <w:t xml:space="preserve"> </w:t>
      </w:r>
      <w:r>
        <w:rPr>
          <w:rFonts w:asciiTheme="majorHAnsi" w:hAnsiTheme="majorHAnsi" w:cstheme="majorHAnsi"/>
        </w:rPr>
        <w:t>udhëhiqet nga parimet e</w:t>
      </w:r>
      <w:r w:rsidRPr="00FA4109">
        <w:rPr>
          <w:rFonts w:asciiTheme="majorHAnsi" w:hAnsiTheme="majorHAnsi" w:cstheme="majorHAnsi"/>
        </w:rPr>
        <w:t xml:space="preserve"> përgjegjësi</w:t>
      </w:r>
      <w:r>
        <w:rPr>
          <w:rFonts w:asciiTheme="majorHAnsi" w:hAnsiTheme="majorHAnsi" w:cstheme="majorHAnsi"/>
        </w:rPr>
        <w:t>s</w:t>
      </w:r>
      <w:r w:rsidRPr="00FA4109">
        <w:rPr>
          <w:rFonts w:asciiTheme="majorHAnsi" w:hAnsiTheme="majorHAnsi" w:cstheme="majorHAnsi"/>
        </w:rPr>
        <w:t xml:space="preserve">ë </w:t>
      </w:r>
      <w:r>
        <w:rPr>
          <w:rFonts w:asciiTheme="majorHAnsi" w:hAnsiTheme="majorHAnsi" w:cstheme="majorHAnsi"/>
        </w:rPr>
        <w:t>dhe</w:t>
      </w:r>
      <w:r w:rsidRPr="00FA4109">
        <w:rPr>
          <w:rFonts w:asciiTheme="majorHAnsi" w:hAnsiTheme="majorHAnsi" w:cstheme="majorHAnsi"/>
        </w:rPr>
        <w:t xml:space="preserve"> llogaridhënies publike përmes një politike efektive të informimit</w:t>
      </w:r>
      <w:r>
        <w:rPr>
          <w:rFonts w:asciiTheme="majorHAnsi" w:hAnsiTheme="majorHAnsi" w:cstheme="majorHAnsi"/>
        </w:rPr>
        <w:t xml:space="preserve">;   </w:t>
      </w:r>
    </w:p>
    <w:p w14:paraId="5585E745" w14:textId="45639755" w:rsidR="008E097B" w:rsidRPr="00FA4109" w:rsidRDefault="008E097B" w:rsidP="008E097B">
      <w:pPr>
        <w:pStyle w:val="ListParagraph"/>
        <w:numPr>
          <w:ilvl w:val="0"/>
          <w:numId w:val="2"/>
        </w:numPr>
        <w:spacing w:after="0" w:line="360" w:lineRule="auto"/>
        <w:jc w:val="both"/>
        <w:rPr>
          <w:rFonts w:asciiTheme="majorHAnsi" w:hAnsiTheme="majorHAnsi" w:cstheme="majorHAnsi"/>
        </w:rPr>
      </w:pPr>
      <w:r w:rsidRPr="00704EFB">
        <w:rPr>
          <w:rFonts w:asciiTheme="majorHAnsi" w:hAnsiTheme="majorHAnsi" w:cstheme="majorHAnsi"/>
          <w:b/>
          <w:bCs/>
          <w:i/>
          <w:iCs/>
        </w:rPr>
        <w:t>Besueshmëria</w:t>
      </w:r>
      <w:r>
        <w:rPr>
          <w:rFonts w:asciiTheme="majorHAnsi" w:hAnsiTheme="majorHAnsi" w:cstheme="majorHAnsi"/>
          <w:i/>
          <w:iCs/>
        </w:rPr>
        <w:t xml:space="preserve"> </w:t>
      </w:r>
      <w:r>
        <w:rPr>
          <w:rFonts w:asciiTheme="majorHAnsi" w:hAnsiTheme="majorHAnsi" w:cstheme="majorHAnsi"/>
        </w:rPr>
        <w:t xml:space="preserve">– AKA organizon procese </w:t>
      </w:r>
      <w:proofErr w:type="spellStart"/>
      <w:r>
        <w:rPr>
          <w:rFonts w:asciiTheme="majorHAnsi" w:hAnsiTheme="majorHAnsi" w:cstheme="majorHAnsi"/>
        </w:rPr>
        <w:t>kredibile</w:t>
      </w:r>
      <w:proofErr w:type="spellEnd"/>
      <w:r>
        <w:rPr>
          <w:rFonts w:asciiTheme="majorHAnsi" w:hAnsiTheme="majorHAnsi" w:cstheme="majorHAnsi"/>
        </w:rPr>
        <w:t xml:space="preserve"> të sigurimit të jashtëm të cilësisë</w:t>
      </w:r>
      <w:r w:rsidR="00E11C07">
        <w:rPr>
          <w:rFonts w:asciiTheme="majorHAnsi" w:hAnsiTheme="majorHAnsi" w:cstheme="majorHAnsi"/>
        </w:rPr>
        <w:t>, ku</w:t>
      </w:r>
      <w:r>
        <w:rPr>
          <w:rFonts w:asciiTheme="majorHAnsi" w:hAnsiTheme="majorHAnsi" w:cstheme="majorHAnsi"/>
        </w:rPr>
        <w:t xml:space="preserve"> komuniteti akademik dhe shoqëri</w:t>
      </w:r>
      <w:r w:rsidR="00E11C07">
        <w:rPr>
          <w:rFonts w:asciiTheme="majorHAnsi" w:hAnsiTheme="majorHAnsi" w:cstheme="majorHAnsi"/>
        </w:rPr>
        <w:t>a</w:t>
      </w:r>
      <w:r>
        <w:rPr>
          <w:rFonts w:asciiTheme="majorHAnsi" w:hAnsiTheme="majorHAnsi" w:cstheme="majorHAnsi"/>
        </w:rPr>
        <w:t xml:space="preserve"> në përgjithësi beson në punën e AKA-së; </w:t>
      </w:r>
    </w:p>
    <w:p w14:paraId="6C16F6A0" w14:textId="637C1FB7" w:rsidR="007060F8" w:rsidRPr="00FA4109" w:rsidRDefault="00406BAB" w:rsidP="007060F8">
      <w:pPr>
        <w:pStyle w:val="ListParagraph"/>
        <w:numPr>
          <w:ilvl w:val="0"/>
          <w:numId w:val="2"/>
        </w:numPr>
        <w:spacing w:after="0" w:line="360" w:lineRule="auto"/>
        <w:jc w:val="both"/>
        <w:rPr>
          <w:rFonts w:asciiTheme="majorHAnsi" w:hAnsiTheme="majorHAnsi" w:cstheme="majorHAnsi"/>
        </w:rPr>
      </w:pPr>
      <w:r w:rsidRPr="00704EFB">
        <w:rPr>
          <w:rFonts w:asciiTheme="majorHAnsi" w:hAnsiTheme="majorHAnsi" w:cstheme="majorHAnsi"/>
          <w:b/>
          <w:bCs/>
          <w:i/>
          <w:iCs/>
        </w:rPr>
        <w:t xml:space="preserve">Profesionalizmi </w:t>
      </w:r>
      <w:r w:rsidR="008E097B">
        <w:rPr>
          <w:rFonts w:asciiTheme="majorHAnsi" w:hAnsiTheme="majorHAnsi" w:cstheme="majorHAnsi"/>
        </w:rPr>
        <w:t>–</w:t>
      </w:r>
      <w:r>
        <w:rPr>
          <w:rFonts w:asciiTheme="majorHAnsi" w:hAnsiTheme="majorHAnsi" w:cstheme="majorHAnsi"/>
        </w:rPr>
        <w:t xml:space="preserve"> </w:t>
      </w:r>
      <w:r w:rsidR="008E097B">
        <w:rPr>
          <w:rFonts w:asciiTheme="majorHAnsi" w:hAnsiTheme="majorHAnsi" w:cstheme="majorHAnsi"/>
        </w:rPr>
        <w:t xml:space="preserve">AKA aplikon standarde </w:t>
      </w:r>
      <w:r w:rsidR="00E11C07">
        <w:rPr>
          <w:rFonts w:asciiTheme="majorHAnsi" w:hAnsiTheme="majorHAnsi" w:cstheme="majorHAnsi"/>
        </w:rPr>
        <w:t xml:space="preserve">të </w:t>
      </w:r>
      <w:r w:rsidR="008E097B">
        <w:rPr>
          <w:rFonts w:asciiTheme="majorHAnsi" w:hAnsiTheme="majorHAnsi" w:cstheme="majorHAnsi"/>
        </w:rPr>
        <w:t>larta profesionale të aplikuara në Evropë në proceset e sigurimit të jashtëm të cilësisë</w:t>
      </w:r>
      <w:r w:rsidR="00E11C07">
        <w:rPr>
          <w:rFonts w:asciiTheme="majorHAnsi" w:hAnsiTheme="majorHAnsi" w:cstheme="majorHAnsi"/>
        </w:rPr>
        <w:t>.</w:t>
      </w:r>
    </w:p>
    <w:p w14:paraId="73A722F4" w14:textId="181F2AF6" w:rsidR="00FA4109" w:rsidRDefault="00FA4109" w:rsidP="007060F8">
      <w:pPr>
        <w:rPr>
          <w:rFonts w:asciiTheme="majorHAnsi" w:hAnsiTheme="majorHAnsi" w:cstheme="majorHAnsi"/>
        </w:rPr>
      </w:pPr>
    </w:p>
    <w:p w14:paraId="6C82F92F" w14:textId="77777777" w:rsidR="008E097B" w:rsidRPr="00C805BF" w:rsidRDefault="008E097B" w:rsidP="007060F8">
      <w:pPr>
        <w:rPr>
          <w:rFonts w:asciiTheme="majorHAnsi" w:hAnsiTheme="majorHAnsi" w:cstheme="majorHAnsi"/>
        </w:rPr>
      </w:pPr>
    </w:p>
    <w:p w14:paraId="4B2569BD" w14:textId="0DDCD78B" w:rsidR="00C805BF" w:rsidRPr="000855E0" w:rsidRDefault="00C805BF" w:rsidP="000855E0">
      <w:pPr>
        <w:pStyle w:val="Heading1"/>
        <w:spacing w:before="0" w:line="240" w:lineRule="auto"/>
        <w:jc w:val="both"/>
        <w:rPr>
          <w:rFonts w:cstheme="majorHAnsi"/>
          <w:b/>
          <w:bCs/>
        </w:rPr>
      </w:pPr>
      <w:bookmarkStart w:id="6" w:name="_Toc66822841"/>
      <w:r w:rsidRPr="000855E0">
        <w:rPr>
          <w:rFonts w:cstheme="majorHAnsi"/>
          <w:b/>
          <w:bCs/>
        </w:rPr>
        <w:lastRenderedPageBreak/>
        <w:t>Objektivat Strategjike të AKA-së</w:t>
      </w:r>
      <w:bookmarkEnd w:id="6"/>
    </w:p>
    <w:p w14:paraId="4F3FF42B" w14:textId="77777777" w:rsidR="002E2A60" w:rsidRDefault="002E2A60" w:rsidP="002520C6">
      <w:pPr>
        <w:spacing w:after="0"/>
        <w:rPr>
          <w:rFonts w:asciiTheme="majorHAnsi" w:hAnsiTheme="majorHAnsi" w:cstheme="majorHAnsi"/>
        </w:rPr>
      </w:pPr>
    </w:p>
    <w:p w14:paraId="2668D3CD" w14:textId="08490059" w:rsidR="004E759B" w:rsidRDefault="004E759B" w:rsidP="00F834BA">
      <w:pPr>
        <w:spacing w:after="0" w:line="360" w:lineRule="auto"/>
        <w:jc w:val="both"/>
        <w:rPr>
          <w:rFonts w:asciiTheme="majorHAnsi" w:hAnsiTheme="majorHAnsi" w:cstheme="majorHAnsi"/>
        </w:rPr>
      </w:pPr>
      <w:r>
        <w:rPr>
          <w:rFonts w:asciiTheme="majorHAnsi" w:hAnsiTheme="majorHAnsi" w:cstheme="majorHAnsi"/>
        </w:rPr>
        <w:t xml:space="preserve">AKA për vendosjen e objektivave strategjike ka bërë vlerësimin e gjendjes aktuale duke identifikuar arritjet kryesore të arsimit të lartë në Kosovë, ka bërë identifikimin e nevojave dhe kërkesave të institucioneve të arsimit të lartë karshi proceseve të sigurimit të jashtëm të cilësisë si dhe ka identifikuar mangësitë të cilat duhet të plotësohen në mënyrë që objektivat strategjike të këtij Plani të jenë sa më të përshtatshme dhe të nxjerrin rezultate. Në këtë drejtim, vendosja e objektivave strategjike, është bërë në bazë të fushave të  intervenimit si në vijim: </w:t>
      </w:r>
    </w:p>
    <w:p w14:paraId="2B390157" w14:textId="77777777" w:rsidR="00F503DD" w:rsidRDefault="00F503DD" w:rsidP="00F834BA">
      <w:pPr>
        <w:spacing w:after="0" w:line="360" w:lineRule="auto"/>
        <w:jc w:val="both"/>
        <w:rPr>
          <w:rFonts w:asciiTheme="majorHAnsi" w:hAnsiTheme="majorHAnsi" w:cstheme="majorHAnsi"/>
        </w:rPr>
      </w:pPr>
    </w:p>
    <w:p w14:paraId="26303BC7" w14:textId="0D205E82" w:rsidR="004E759B" w:rsidRPr="004E759B" w:rsidRDefault="004E759B" w:rsidP="00F834BA">
      <w:pPr>
        <w:pStyle w:val="ListParagraph"/>
        <w:numPr>
          <w:ilvl w:val="0"/>
          <w:numId w:val="7"/>
        </w:numPr>
        <w:spacing w:after="0" w:line="360" w:lineRule="auto"/>
        <w:jc w:val="both"/>
        <w:rPr>
          <w:rFonts w:asciiTheme="majorHAnsi" w:hAnsiTheme="majorHAnsi" w:cstheme="majorHAnsi"/>
        </w:rPr>
      </w:pPr>
      <w:r w:rsidRPr="004E759B">
        <w:rPr>
          <w:rFonts w:asciiTheme="majorHAnsi" w:hAnsiTheme="majorHAnsi" w:cstheme="majorHAnsi"/>
        </w:rPr>
        <w:t>Korniza ligjore</w:t>
      </w:r>
    </w:p>
    <w:p w14:paraId="43093B5A" w14:textId="11799AB4" w:rsidR="002520C6" w:rsidRPr="004E759B" w:rsidRDefault="004E759B" w:rsidP="00F834BA">
      <w:pPr>
        <w:pStyle w:val="ListParagraph"/>
        <w:numPr>
          <w:ilvl w:val="0"/>
          <w:numId w:val="7"/>
        </w:numPr>
        <w:spacing w:after="0" w:line="360" w:lineRule="auto"/>
        <w:jc w:val="both"/>
        <w:rPr>
          <w:rFonts w:asciiTheme="majorHAnsi" w:hAnsiTheme="majorHAnsi" w:cstheme="majorHAnsi"/>
        </w:rPr>
      </w:pPr>
      <w:r w:rsidRPr="004E759B">
        <w:rPr>
          <w:rFonts w:asciiTheme="majorHAnsi" w:hAnsiTheme="majorHAnsi" w:cstheme="majorHAnsi"/>
        </w:rPr>
        <w:t>Menaxhimi dhe administrimi</w:t>
      </w:r>
    </w:p>
    <w:p w14:paraId="68AD99DF" w14:textId="6F5FE349" w:rsidR="004E759B" w:rsidRPr="004E759B" w:rsidRDefault="004E759B" w:rsidP="00F834BA">
      <w:pPr>
        <w:pStyle w:val="ListParagraph"/>
        <w:numPr>
          <w:ilvl w:val="0"/>
          <w:numId w:val="7"/>
        </w:numPr>
        <w:spacing w:after="0" w:line="360" w:lineRule="auto"/>
        <w:jc w:val="both"/>
        <w:rPr>
          <w:rFonts w:asciiTheme="majorHAnsi" w:hAnsiTheme="majorHAnsi" w:cstheme="majorHAnsi"/>
        </w:rPr>
      </w:pPr>
      <w:r w:rsidRPr="004E759B">
        <w:rPr>
          <w:rFonts w:asciiTheme="majorHAnsi" w:hAnsiTheme="majorHAnsi" w:cstheme="majorHAnsi"/>
        </w:rPr>
        <w:t>Sigurimi i jasht</w:t>
      </w:r>
      <w:r>
        <w:rPr>
          <w:rFonts w:asciiTheme="majorHAnsi" w:hAnsiTheme="majorHAnsi" w:cstheme="majorHAnsi"/>
        </w:rPr>
        <w:t>ë</w:t>
      </w:r>
      <w:r w:rsidRPr="004E759B">
        <w:rPr>
          <w:rFonts w:asciiTheme="majorHAnsi" w:hAnsiTheme="majorHAnsi" w:cstheme="majorHAnsi"/>
        </w:rPr>
        <w:t>m i cil</w:t>
      </w:r>
      <w:r>
        <w:rPr>
          <w:rFonts w:asciiTheme="majorHAnsi" w:hAnsiTheme="majorHAnsi" w:cstheme="majorHAnsi"/>
        </w:rPr>
        <w:t>ë</w:t>
      </w:r>
      <w:r w:rsidRPr="004E759B">
        <w:rPr>
          <w:rFonts w:asciiTheme="majorHAnsi" w:hAnsiTheme="majorHAnsi" w:cstheme="majorHAnsi"/>
        </w:rPr>
        <w:t>sis</w:t>
      </w:r>
      <w:r>
        <w:rPr>
          <w:rFonts w:asciiTheme="majorHAnsi" w:hAnsiTheme="majorHAnsi" w:cstheme="majorHAnsi"/>
        </w:rPr>
        <w:t>ë</w:t>
      </w:r>
    </w:p>
    <w:p w14:paraId="44582A71" w14:textId="7DF12234" w:rsidR="004E759B" w:rsidRPr="004E759B" w:rsidRDefault="004E759B" w:rsidP="00F834BA">
      <w:pPr>
        <w:pStyle w:val="ListParagraph"/>
        <w:numPr>
          <w:ilvl w:val="0"/>
          <w:numId w:val="7"/>
        </w:numPr>
        <w:spacing w:after="0" w:line="360" w:lineRule="auto"/>
        <w:jc w:val="both"/>
        <w:rPr>
          <w:rFonts w:asciiTheme="majorHAnsi" w:hAnsiTheme="majorHAnsi" w:cstheme="majorHAnsi"/>
        </w:rPr>
      </w:pPr>
      <w:r w:rsidRPr="004E759B">
        <w:rPr>
          <w:rFonts w:asciiTheme="majorHAnsi" w:hAnsiTheme="majorHAnsi" w:cstheme="majorHAnsi"/>
        </w:rPr>
        <w:t>Digjitalizimi</w:t>
      </w:r>
    </w:p>
    <w:p w14:paraId="26BA2CF6" w14:textId="068D2B7A" w:rsidR="004E759B" w:rsidRPr="004E759B" w:rsidRDefault="004E759B" w:rsidP="00F834BA">
      <w:pPr>
        <w:pStyle w:val="ListParagraph"/>
        <w:numPr>
          <w:ilvl w:val="0"/>
          <w:numId w:val="7"/>
        </w:numPr>
        <w:spacing w:after="0" w:line="360" w:lineRule="auto"/>
        <w:jc w:val="both"/>
        <w:rPr>
          <w:rFonts w:asciiTheme="majorHAnsi" w:hAnsiTheme="majorHAnsi" w:cstheme="majorHAnsi"/>
        </w:rPr>
      </w:pPr>
      <w:r w:rsidRPr="004E759B">
        <w:rPr>
          <w:rFonts w:asciiTheme="majorHAnsi" w:hAnsiTheme="majorHAnsi" w:cstheme="majorHAnsi"/>
        </w:rPr>
        <w:t xml:space="preserve">Ndërkombëtarizimi </w:t>
      </w:r>
    </w:p>
    <w:p w14:paraId="39F15D39" w14:textId="28160360" w:rsidR="004E759B" w:rsidRDefault="004E759B" w:rsidP="00F834BA">
      <w:pPr>
        <w:spacing w:after="0" w:line="360" w:lineRule="auto"/>
        <w:jc w:val="both"/>
        <w:rPr>
          <w:rFonts w:asciiTheme="majorHAnsi" w:hAnsiTheme="majorHAnsi" w:cstheme="majorHAnsi"/>
        </w:rPr>
      </w:pPr>
    </w:p>
    <w:p w14:paraId="68CD2FCE" w14:textId="42E3E78E" w:rsidR="001B6CF2" w:rsidRPr="001B6CF2" w:rsidRDefault="001B6CF2" w:rsidP="002A5C6B">
      <w:pPr>
        <w:spacing w:after="0" w:line="240" w:lineRule="auto"/>
        <w:jc w:val="both"/>
        <w:rPr>
          <w:rFonts w:asciiTheme="majorHAnsi" w:hAnsiTheme="majorHAnsi" w:cstheme="majorHAnsi"/>
          <w:b/>
          <w:bCs/>
        </w:rPr>
      </w:pPr>
      <w:bookmarkStart w:id="7" w:name="_Hlk89114374"/>
      <w:r w:rsidRPr="001B6CF2">
        <w:rPr>
          <w:rFonts w:asciiTheme="majorHAnsi" w:hAnsiTheme="majorHAnsi" w:cstheme="majorHAnsi"/>
          <w:b/>
          <w:bCs/>
        </w:rPr>
        <w:t xml:space="preserve">Objektivi i parë strategjik </w:t>
      </w:r>
    </w:p>
    <w:p w14:paraId="40C20321" w14:textId="2445D802" w:rsidR="001B6CF2" w:rsidRPr="001B6CF2" w:rsidRDefault="001B6CF2" w:rsidP="002A5C6B">
      <w:pPr>
        <w:spacing w:after="0" w:line="240" w:lineRule="auto"/>
        <w:jc w:val="both"/>
        <w:rPr>
          <w:rFonts w:asciiTheme="majorHAnsi" w:hAnsiTheme="majorHAnsi" w:cstheme="majorHAnsi"/>
          <w:b/>
          <w:bCs/>
        </w:rPr>
      </w:pPr>
      <w:r w:rsidRPr="001B6CF2">
        <w:rPr>
          <w:rFonts w:asciiTheme="majorHAnsi" w:hAnsiTheme="majorHAnsi" w:cstheme="majorHAnsi"/>
        </w:rPr>
        <w:t>“</w:t>
      </w:r>
      <w:r w:rsidR="00C468AA">
        <w:rPr>
          <w:rFonts w:asciiTheme="majorHAnsi" w:hAnsiTheme="majorHAnsi" w:cstheme="majorHAnsi"/>
        </w:rPr>
        <w:t>R</w:t>
      </w:r>
      <w:r w:rsidR="00C468AA" w:rsidRPr="001B6CF2">
        <w:rPr>
          <w:rFonts w:asciiTheme="majorHAnsi" w:hAnsiTheme="majorHAnsi" w:cstheme="majorHAnsi"/>
        </w:rPr>
        <w:t>ikthimi i</w:t>
      </w:r>
      <w:r w:rsidR="00C468AA">
        <w:rPr>
          <w:rFonts w:asciiTheme="majorHAnsi" w:hAnsiTheme="majorHAnsi" w:cstheme="majorHAnsi"/>
        </w:rPr>
        <w:t xml:space="preserve"> anëtarësisë së</w:t>
      </w:r>
      <w:r w:rsidR="00C468AA" w:rsidRPr="001B6CF2">
        <w:rPr>
          <w:rFonts w:asciiTheme="majorHAnsi" w:hAnsiTheme="majorHAnsi" w:cstheme="majorHAnsi"/>
        </w:rPr>
        <w:t xml:space="preserve"> AKA-së në rrjet</w:t>
      </w:r>
      <w:r w:rsidR="00C468AA">
        <w:rPr>
          <w:rFonts w:asciiTheme="majorHAnsi" w:hAnsiTheme="majorHAnsi" w:cstheme="majorHAnsi"/>
        </w:rPr>
        <w:t>in</w:t>
      </w:r>
      <w:r w:rsidR="00C468AA" w:rsidRPr="001B6CF2">
        <w:rPr>
          <w:rFonts w:asciiTheme="majorHAnsi" w:hAnsiTheme="majorHAnsi" w:cstheme="majorHAnsi"/>
        </w:rPr>
        <w:t xml:space="preserve"> evropian të sigurimit të cilësisë ENQA dhe </w:t>
      </w:r>
      <w:r w:rsidR="00C468AA">
        <w:rPr>
          <w:rFonts w:asciiTheme="majorHAnsi" w:hAnsiTheme="majorHAnsi" w:cstheme="majorHAnsi"/>
        </w:rPr>
        <w:t xml:space="preserve">regjistrimi në </w:t>
      </w:r>
      <w:r w:rsidR="00C468AA" w:rsidRPr="001B6CF2">
        <w:rPr>
          <w:rFonts w:asciiTheme="majorHAnsi" w:hAnsiTheme="majorHAnsi" w:cstheme="majorHAnsi"/>
        </w:rPr>
        <w:t>EQAR</w:t>
      </w:r>
      <w:r w:rsidRPr="001B6CF2">
        <w:rPr>
          <w:rFonts w:asciiTheme="majorHAnsi" w:hAnsiTheme="majorHAnsi" w:cstheme="majorHAnsi"/>
          <w:b/>
          <w:bCs/>
        </w:rPr>
        <w:t xml:space="preserve">”  </w:t>
      </w:r>
    </w:p>
    <w:p w14:paraId="4A618CFC" w14:textId="77777777" w:rsidR="001B6CF2" w:rsidRDefault="001B6CF2" w:rsidP="002A5C6B">
      <w:pPr>
        <w:spacing w:after="0" w:line="240" w:lineRule="auto"/>
        <w:jc w:val="both"/>
        <w:rPr>
          <w:rFonts w:asciiTheme="majorHAnsi" w:hAnsiTheme="majorHAnsi" w:cstheme="majorHAnsi"/>
          <w:b/>
          <w:bCs/>
        </w:rPr>
      </w:pPr>
    </w:p>
    <w:p w14:paraId="6F8C3F68" w14:textId="6A56008D" w:rsidR="004E759B" w:rsidRPr="004E759B" w:rsidRDefault="004E759B" w:rsidP="002A5C6B">
      <w:pPr>
        <w:spacing w:after="0" w:line="240" w:lineRule="auto"/>
        <w:jc w:val="both"/>
        <w:rPr>
          <w:rFonts w:asciiTheme="majorHAnsi" w:hAnsiTheme="majorHAnsi" w:cstheme="majorHAnsi"/>
          <w:b/>
          <w:bCs/>
        </w:rPr>
      </w:pPr>
      <w:r w:rsidRPr="004E759B">
        <w:rPr>
          <w:rFonts w:asciiTheme="majorHAnsi" w:hAnsiTheme="majorHAnsi" w:cstheme="majorHAnsi"/>
          <w:b/>
          <w:bCs/>
        </w:rPr>
        <w:t xml:space="preserve">Objektivi i </w:t>
      </w:r>
      <w:r w:rsidR="001B6CF2">
        <w:rPr>
          <w:rFonts w:asciiTheme="majorHAnsi" w:hAnsiTheme="majorHAnsi" w:cstheme="majorHAnsi"/>
          <w:b/>
          <w:bCs/>
        </w:rPr>
        <w:t xml:space="preserve">dytë </w:t>
      </w:r>
      <w:r w:rsidRPr="004E759B">
        <w:rPr>
          <w:rFonts w:asciiTheme="majorHAnsi" w:hAnsiTheme="majorHAnsi" w:cstheme="majorHAnsi"/>
          <w:b/>
          <w:bCs/>
        </w:rPr>
        <w:t>strategjik</w:t>
      </w:r>
    </w:p>
    <w:p w14:paraId="0428BABD" w14:textId="6CBA2BA7" w:rsidR="00415CDF" w:rsidRPr="00FC1003" w:rsidRDefault="002A5C6B" w:rsidP="002A5C6B">
      <w:pPr>
        <w:spacing w:after="0" w:line="240" w:lineRule="auto"/>
        <w:jc w:val="both"/>
        <w:rPr>
          <w:rFonts w:asciiTheme="majorHAnsi" w:hAnsiTheme="majorHAnsi" w:cstheme="majorHAnsi"/>
        </w:rPr>
      </w:pPr>
      <w:r>
        <w:rPr>
          <w:rFonts w:asciiTheme="majorHAnsi" w:hAnsiTheme="majorHAnsi" w:cstheme="majorHAnsi"/>
        </w:rPr>
        <w:t>“</w:t>
      </w:r>
      <w:r w:rsidR="00065014">
        <w:rPr>
          <w:rFonts w:asciiTheme="majorHAnsi" w:hAnsiTheme="majorHAnsi" w:cstheme="majorHAnsi"/>
        </w:rPr>
        <w:t>K</w:t>
      </w:r>
      <w:r w:rsidR="00415CDF" w:rsidRPr="00FC1003">
        <w:rPr>
          <w:rFonts w:asciiTheme="majorHAnsi" w:hAnsiTheme="majorHAnsi" w:cstheme="majorHAnsi"/>
        </w:rPr>
        <w:t>orniz</w:t>
      </w:r>
      <w:r w:rsidR="00065014">
        <w:rPr>
          <w:rFonts w:asciiTheme="majorHAnsi" w:hAnsiTheme="majorHAnsi" w:cstheme="majorHAnsi"/>
        </w:rPr>
        <w:t>ë</w:t>
      </w:r>
      <w:r w:rsidR="00415CDF" w:rsidRPr="00FC1003">
        <w:rPr>
          <w:rFonts w:asciiTheme="majorHAnsi" w:hAnsiTheme="majorHAnsi" w:cstheme="majorHAnsi"/>
        </w:rPr>
        <w:t xml:space="preserve"> e konsoliduar ligjore që garanton pavarësi institucionale dhe financiare të AKA-së në kryerjen e proceseve të sigurimit të jashtëm të cilësisë</w:t>
      </w:r>
      <w:r>
        <w:rPr>
          <w:rFonts w:asciiTheme="majorHAnsi" w:hAnsiTheme="majorHAnsi" w:cstheme="majorHAnsi"/>
        </w:rPr>
        <w:t>”</w:t>
      </w:r>
    </w:p>
    <w:p w14:paraId="2EBF839C" w14:textId="77777777" w:rsidR="00415CDF" w:rsidRDefault="00415CDF" w:rsidP="002A5C6B">
      <w:pPr>
        <w:spacing w:after="0" w:line="240" w:lineRule="auto"/>
        <w:jc w:val="both"/>
        <w:rPr>
          <w:rFonts w:asciiTheme="majorHAnsi" w:hAnsiTheme="majorHAnsi" w:cstheme="majorHAnsi"/>
        </w:rPr>
      </w:pPr>
    </w:p>
    <w:p w14:paraId="408E96F4" w14:textId="30A31C55" w:rsidR="004E759B" w:rsidRPr="004E759B" w:rsidRDefault="004E759B" w:rsidP="002A5C6B">
      <w:pPr>
        <w:spacing w:after="0" w:line="240" w:lineRule="auto"/>
        <w:jc w:val="both"/>
        <w:rPr>
          <w:rFonts w:asciiTheme="majorHAnsi" w:hAnsiTheme="majorHAnsi" w:cstheme="majorHAnsi"/>
          <w:b/>
          <w:bCs/>
        </w:rPr>
      </w:pPr>
      <w:r w:rsidRPr="004E759B">
        <w:rPr>
          <w:rFonts w:asciiTheme="majorHAnsi" w:hAnsiTheme="majorHAnsi" w:cstheme="majorHAnsi"/>
          <w:b/>
          <w:bCs/>
        </w:rPr>
        <w:t xml:space="preserve">Objektivi i </w:t>
      </w:r>
      <w:r w:rsidR="001B6CF2">
        <w:rPr>
          <w:rFonts w:asciiTheme="majorHAnsi" w:hAnsiTheme="majorHAnsi" w:cstheme="majorHAnsi"/>
          <w:b/>
          <w:bCs/>
        </w:rPr>
        <w:t>tretë</w:t>
      </w:r>
      <w:r w:rsidRPr="004E759B">
        <w:rPr>
          <w:rFonts w:asciiTheme="majorHAnsi" w:hAnsiTheme="majorHAnsi" w:cstheme="majorHAnsi"/>
          <w:b/>
          <w:bCs/>
        </w:rPr>
        <w:t xml:space="preserve"> strategjik</w:t>
      </w:r>
    </w:p>
    <w:p w14:paraId="3A2B3F69" w14:textId="47488484" w:rsidR="004E759B" w:rsidRDefault="002A5C6B" w:rsidP="002A5C6B">
      <w:pPr>
        <w:spacing w:after="0" w:line="240" w:lineRule="auto"/>
        <w:jc w:val="both"/>
        <w:rPr>
          <w:rFonts w:asciiTheme="majorHAnsi" w:hAnsiTheme="majorHAnsi" w:cstheme="majorHAnsi"/>
        </w:rPr>
      </w:pPr>
      <w:r>
        <w:rPr>
          <w:rFonts w:asciiTheme="majorHAnsi" w:hAnsiTheme="majorHAnsi" w:cstheme="majorHAnsi"/>
        </w:rPr>
        <w:t>“</w:t>
      </w:r>
      <w:r w:rsidR="00065014">
        <w:rPr>
          <w:rFonts w:asciiTheme="majorHAnsi" w:hAnsiTheme="majorHAnsi" w:cstheme="majorHAnsi"/>
        </w:rPr>
        <w:t>S</w:t>
      </w:r>
      <w:r w:rsidR="002A065D">
        <w:rPr>
          <w:rFonts w:asciiTheme="majorHAnsi" w:hAnsiTheme="majorHAnsi" w:cstheme="majorHAnsi"/>
        </w:rPr>
        <w:t>istem</w:t>
      </w:r>
      <w:r w:rsidR="00065014">
        <w:rPr>
          <w:rFonts w:asciiTheme="majorHAnsi" w:hAnsiTheme="majorHAnsi" w:cstheme="majorHAnsi"/>
        </w:rPr>
        <w:t xml:space="preserve"> i avancuar</w:t>
      </w:r>
      <w:r w:rsidR="00F503DD">
        <w:rPr>
          <w:rFonts w:asciiTheme="majorHAnsi" w:hAnsiTheme="majorHAnsi" w:cstheme="majorHAnsi"/>
        </w:rPr>
        <w:t xml:space="preserve"> i</w:t>
      </w:r>
      <w:r w:rsidR="004E759B">
        <w:rPr>
          <w:rFonts w:asciiTheme="majorHAnsi" w:hAnsiTheme="majorHAnsi" w:cstheme="majorHAnsi"/>
        </w:rPr>
        <w:t xml:space="preserve"> menaxhimit dhe administrimit të AKA-së </w:t>
      </w:r>
      <w:r w:rsidR="00F503DD">
        <w:rPr>
          <w:rFonts w:asciiTheme="majorHAnsi" w:hAnsiTheme="majorHAnsi" w:cstheme="majorHAnsi"/>
        </w:rPr>
        <w:t>përmes rritjes së</w:t>
      </w:r>
      <w:r w:rsidR="004E759B">
        <w:rPr>
          <w:rFonts w:asciiTheme="majorHAnsi" w:hAnsiTheme="majorHAnsi" w:cstheme="majorHAnsi"/>
        </w:rPr>
        <w:t xml:space="preserve"> kapacitete</w:t>
      </w:r>
      <w:r w:rsidR="00F503DD">
        <w:rPr>
          <w:rFonts w:asciiTheme="majorHAnsi" w:hAnsiTheme="majorHAnsi" w:cstheme="majorHAnsi"/>
        </w:rPr>
        <w:t>ve</w:t>
      </w:r>
      <w:r w:rsidR="004E759B">
        <w:rPr>
          <w:rFonts w:asciiTheme="majorHAnsi" w:hAnsiTheme="majorHAnsi" w:cstheme="majorHAnsi"/>
        </w:rPr>
        <w:t xml:space="preserve"> fizike dhe</w:t>
      </w:r>
      <w:r w:rsidR="00F503DD">
        <w:rPr>
          <w:rFonts w:asciiTheme="majorHAnsi" w:hAnsiTheme="majorHAnsi" w:cstheme="majorHAnsi"/>
        </w:rPr>
        <w:t xml:space="preserve"> profesionale</w:t>
      </w:r>
      <w:r>
        <w:rPr>
          <w:rFonts w:asciiTheme="majorHAnsi" w:hAnsiTheme="majorHAnsi" w:cstheme="majorHAnsi"/>
        </w:rPr>
        <w:t>”</w:t>
      </w:r>
    </w:p>
    <w:p w14:paraId="38A6F709" w14:textId="785FDEBF" w:rsidR="00F503DD" w:rsidRDefault="00F503DD" w:rsidP="002A5C6B">
      <w:pPr>
        <w:spacing w:after="0" w:line="240" w:lineRule="auto"/>
        <w:jc w:val="both"/>
        <w:rPr>
          <w:rFonts w:asciiTheme="majorHAnsi" w:hAnsiTheme="majorHAnsi" w:cstheme="majorHAnsi"/>
        </w:rPr>
      </w:pPr>
    </w:p>
    <w:p w14:paraId="10F1345C" w14:textId="311F9156" w:rsidR="00F503DD" w:rsidRPr="00F503DD" w:rsidRDefault="00F503DD" w:rsidP="002A5C6B">
      <w:pPr>
        <w:spacing w:after="0" w:line="240" w:lineRule="auto"/>
        <w:jc w:val="both"/>
        <w:rPr>
          <w:rFonts w:asciiTheme="majorHAnsi" w:hAnsiTheme="majorHAnsi" w:cstheme="majorHAnsi"/>
          <w:b/>
          <w:bCs/>
        </w:rPr>
      </w:pPr>
      <w:r w:rsidRPr="00F503DD">
        <w:rPr>
          <w:rFonts w:asciiTheme="majorHAnsi" w:hAnsiTheme="majorHAnsi" w:cstheme="majorHAnsi"/>
          <w:b/>
          <w:bCs/>
        </w:rPr>
        <w:t>Objektivi i</w:t>
      </w:r>
      <w:r w:rsidR="001B6CF2">
        <w:rPr>
          <w:rFonts w:asciiTheme="majorHAnsi" w:hAnsiTheme="majorHAnsi" w:cstheme="majorHAnsi"/>
          <w:b/>
          <w:bCs/>
        </w:rPr>
        <w:t xml:space="preserve"> katërt</w:t>
      </w:r>
      <w:r w:rsidRPr="00F503DD">
        <w:rPr>
          <w:rFonts w:asciiTheme="majorHAnsi" w:hAnsiTheme="majorHAnsi" w:cstheme="majorHAnsi"/>
          <w:b/>
          <w:bCs/>
        </w:rPr>
        <w:t xml:space="preserve"> strategjik</w:t>
      </w:r>
    </w:p>
    <w:p w14:paraId="62F75851" w14:textId="4F900C5B" w:rsidR="00F503DD" w:rsidRDefault="00322FC0" w:rsidP="002A5C6B">
      <w:pPr>
        <w:spacing w:after="0" w:line="240" w:lineRule="auto"/>
        <w:jc w:val="both"/>
        <w:rPr>
          <w:rFonts w:asciiTheme="majorHAnsi" w:hAnsiTheme="majorHAnsi" w:cstheme="majorHAnsi"/>
        </w:rPr>
      </w:pPr>
      <w:r>
        <w:rPr>
          <w:rFonts w:asciiTheme="majorHAnsi" w:hAnsiTheme="majorHAnsi" w:cstheme="majorHAnsi"/>
        </w:rPr>
        <w:t>“Përmirësimi i cilësisë në sektorin e arsimit të lartë përmes procedurave efikase dhe efektive të akreditimit dhe monitorimit”</w:t>
      </w:r>
    </w:p>
    <w:p w14:paraId="50CF4A43" w14:textId="4DE531F5" w:rsidR="004E759B" w:rsidRDefault="004E759B" w:rsidP="002A5C6B">
      <w:pPr>
        <w:spacing w:after="0" w:line="240" w:lineRule="auto"/>
        <w:jc w:val="both"/>
        <w:rPr>
          <w:rFonts w:asciiTheme="majorHAnsi" w:hAnsiTheme="majorHAnsi" w:cstheme="majorHAnsi"/>
        </w:rPr>
      </w:pPr>
    </w:p>
    <w:p w14:paraId="6CBA5825" w14:textId="4670FF50" w:rsidR="00F503DD" w:rsidRPr="00F503DD" w:rsidRDefault="00F503DD" w:rsidP="002A5C6B">
      <w:pPr>
        <w:spacing w:after="0" w:line="240" w:lineRule="auto"/>
        <w:jc w:val="both"/>
        <w:rPr>
          <w:rFonts w:asciiTheme="majorHAnsi" w:hAnsiTheme="majorHAnsi" w:cstheme="majorHAnsi"/>
          <w:b/>
          <w:bCs/>
        </w:rPr>
      </w:pPr>
      <w:r w:rsidRPr="00F503DD">
        <w:rPr>
          <w:rFonts w:asciiTheme="majorHAnsi" w:hAnsiTheme="majorHAnsi" w:cstheme="majorHAnsi"/>
          <w:b/>
          <w:bCs/>
        </w:rPr>
        <w:t xml:space="preserve">Objektivi i </w:t>
      </w:r>
      <w:r w:rsidR="001B6CF2">
        <w:rPr>
          <w:rFonts w:asciiTheme="majorHAnsi" w:hAnsiTheme="majorHAnsi" w:cstheme="majorHAnsi"/>
          <w:b/>
          <w:bCs/>
        </w:rPr>
        <w:t>pestë</w:t>
      </w:r>
      <w:r w:rsidRPr="00F503DD">
        <w:rPr>
          <w:rFonts w:asciiTheme="majorHAnsi" w:hAnsiTheme="majorHAnsi" w:cstheme="majorHAnsi"/>
          <w:b/>
          <w:bCs/>
        </w:rPr>
        <w:t xml:space="preserve"> strategjik</w:t>
      </w:r>
    </w:p>
    <w:p w14:paraId="20BA7D4C" w14:textId="2F016105" w:rsidR="00F503DD" w:rsidRDefault="00863B02" w:rsidP="002A5C6B">
      <w:pPr>
        <w:spacing w:after="0" w:line="240" w:lineRule="auto"/>
        <w:jc w:val="both"/>
        <w:rPr>
          <w:rFonts w:asciiTheme="majorHAnsi" w:hAnsiTheme="majorHAnsi" w:cstheme="majorHAnsi"/>
        </w:rPr>
      </w:pPr>
      <w:r w:rsidRPr="00863B02">
        <w:rPr>
          <w:rFonts w:asciiTheme="majorHAnsi" w:hAnsiTheme="majorHAnsi" w:cstheme="majorHAnsi"/>
        </w:rPr>
        <w:t>“</w:t>
      </w:r>
      <w:r>
        <w:rPr>
          <w:rFonts w:asciiTheme="majorHAnsi" w:hAnsiTheme="majorHAnsi" w:cstheme="majorHAnsi"/>
        </w:rPr>
        <w:t>D</w:t>
      </w:r>
      <w:r w:rsidRPr="00863B02">
        <w:rPr>
          <w:rFonts w:asciiTheme="majorHAnsi" w:hAnsiTheme="majorHAnsi" w:cstheme="majorHAnsi"/>
        </w:rPr>
        <w:t>igjitalizimi i avancuar i procedurave të AKA-së për një menaxhim efektiv të informatave dhe të dhënave të procedurave të vlerësimit të jashtëm”</w:t>
      </w:r>
      <w:r w:rsidR="002A065D">
        <w:rPr>
          <w:rFonts w:asciiTheme="majorHAnsi" w:hAnsiTheme="majorHAnsi" w:cstheme="majorHAnsi"/>
        </w:rPr>
        <w:t xml:space="preserve"> </w:t>
      </w:r>
    </w:p>
    <w:p w14:paraId="58ABA474" w14:textId="77777777" w:rsidR="001522BD" w:rsidRDefault="001522BD" w:rsidP="002A5C6B">
      <w:pPr>
        <w:spacing w:after="0" w:line="240" w:lineRule="auto"/>
        <w:jc w:val="both"/>
        <w:rPr>
          <w:rFonts w:asciiTheme="majorHAnsi" w:hAnsiTheme="majorHAnsi" w:cstheme="majorHAnsi"/>
          <w:b/>
          <w:bCs/>
        </w:rPr>
      </w:pPr>
    </w:p>
    <w:p w14:paraId="48908A4C" w14:textId="2BD9AC16" w:rsidR="00F503DD" w:rsidRPr="00F503DD" w:rsidRDefault="00F503DD" w:rsidP="002A5C6B">
      <w:pPr>
        <w:spacing w:after="0" w:line="240" w:lineRule="auto"/>
        <w:jc w:val="both"/>
        <w:rPr>
          <w:rFonts w:asciiTheme="majorHAnsi" w:hAnsiTheme="majorHAnsi" w:cstheme="majorHAnsi"/>
          <w:b/>
          <w:bCs/>
        </w:rPr>
      </w:pPr>
      <w:r w:rsidRPr="00F503DD">
        <w:rPr>
          <w:rFonts w:asciiTheme="majorHAnsi" w:hAnsiTheme="majorHAnsi" w:cstheme="majorHAnsi"/>
          <w:b/>
          <w:bCs/>
        </w:rPr>
        <w:t xml:space="preserve">Objektivi i </w:t>
      </w:r>
      <w:r w:rsidR="001B6CF2">
        <w:rPr>
          <w:rFonts w:asciiTheme="majorHAnsi" w:hAnsiTheme="majorHAnsi" w:cstheme="majorHAnsi"/>
          <w:b/>
          <w:bCs/>
        </w:rPr>
        <w:t>gjashtë</w:t>
      </w:r>
      <w:r w:rsidRPr="00F503DD">
        <w:rPr>
          <w:rFonts w:asciiTheme="majorHAnsi" w:hAnsiTheme="majorHAnsi" w:cstheme="majorHAnsi"/>
          <w:b/>
          <w:bCs/>
        </w:rPr>
        <w:t xml:space="preserve"> strategjik</w:t>
      </w:r>
    </w:p>
    <w:p w14:paraId="04E608B4" w14:textId="024AB038" w:rsidR="00F503DD" w:rsidRPr="00F834BA" w:rsidRDefault="002A5C6B" w:rsidP="002A5C6B">
      <w:pPr>
        <w:spacing w:after="0" w:line="240" w:lineRule="auto"/>
        <w:jc w:val="both"/>
      </w:pPr>
      <w:r>
        <w:rPr>
          <w:rFonts w:asciiTheme="majorHAnsi" w:hAnsiTheme="majorHAnsi" w:cstheme="majorHAnsi"/>
        </w:rPr>
        <w:t>“</w:t>
      </w:r>
      <w:r w:rsidR="00065014">
        <w:rPr>
          <w:rFonts w:asciiTheme="majorHAnsi" w:hAnsiTheme="majorHAnsi" w:cstheme="majorHAnsi"/>
        </w:rPr>
        <w:t xml:space="preserve">Fuqizimi i bashkëpunimit të </w:t>
      </w:r>
      <w:r w:rsidR="002A065D">
        <w:rPr>
          <w:rFonts w:asciiTheme="majorHAnsi" w:hAnsiTheme="majorHAnsi" w:cstheme="majorHAnsi"/>
        </w:rPr>
        <w:t>AKA-së me</w:t>
      </w:r>
      <w:r w:rsidR="00F503DD">
        <w:rPr>
          <w:rFonts w:asciiTheme="majorHAnsi" w:hAnsiTheme="majorHAnsi" w:cstheme="majorHAnsi"/>
        </w:rPr>
        <w:t xml:space="preserve"> agjenci</w:t>
      </w:r>
      <w:r w:rsidR="002A065D">
        <w:rPr>
          <w:rFonts w:asciiTheme="majorHAnsi" w:hAnsiTheme="majorHAnsi" w:cstheme="majorHAnsi"/>
        </w:rPr>
        <w:t>të</w:t>
      </w:r>
      <w:r w:rsidR="00F503DD">
        <w:rPr>
          <w:rFonts w:asciiTheme="majorHAnsi" w:hAnsiTheme="majorHAnsi" w:cstheme="majorHAnsi"/>
        </w:rPr>
        <w:t xml:space="preserve"> ndërkombëtare të sigurimit të jashtëm të cilësisë</w:t>
      </w:r>
      <w:r>
        <w:rPr>
          <w:rFonts w:asciiTheme="majorHAnsi" w:hAnsiTheme="majorHAnsi" w:cstheme="majorHAnsi"/>
        </w:rPr>
        <w:t xml:space="preserve">”. </w:t>
      </w:r>
    </w:p>
    <w:p w14:paraId="64932BAC" w14:textId="77777777" w:rsidR="001E7A7A" w:rsidRDefault="001E7A7A" w:rsidP="00704EFB">
      <w:pPr>
        <w:spacing w:after="0" w:line="276" w:lineRule="auto"/>
        <w:jc w:val="center"/>
        <w:rPr>
          <w:rFonts w:asciiTheme="majorHAnsi" w:hAnsiTheme="majorHAnsi" w:cstheme="majorHAnsi"/>
          <w:b/>
          <w:bCs/>
        </w:rPr>
      </w:pPr>
      <w:bookmarkStart w:id="8" w:name="_Hlk67861363"/>
      <w:bookmarkEnd w:id="7"/>
    </w:p>
    <w:p w14:paraId="2F97B42B" w14:textId="77777777" w:rsidR="00567FA2" w:rsidRDefault="00567FA2">
      <w:pPr>
        <w:rPr>
          <w:rFonts w:asciiTheme="majorHAnsi" w:hAnsiTheme="majorHAnsi" w:cstheme="majorHAnsi"/>
          <w:b/>
          <w:bCs/>
          <w:caps/>
        </w:rPr>
      </w:pPr>
      <w:r>
        <w:rPr>
          <w:rFonts w:asciiTheme="majorHAnsi" w:hAnsiTheme="majorHAnsi" w:cstheme="majorHAnsi"/>
          <w:b/>
          <w:bCs/>
          <w:caps/>
        </w:rPr>
        <w:br w:type="page"/>
      </w:r>
    </w:p>
    <w:p w14:paraId="1DFBD9CD" w14:textId="434B6ABF" w:rsidR="001B6CF2" w:rsidRPr="00704EFB" w:rsidRDefault="001B6CF2" w:rsidP="001B6CF2">
      <w:pPr>
        <w:spacing w:after="0" w:line="240" w:lineRule="auto"/>
        <w:rPr>
          <w:rFonts w:asciiTheme="majorHAnsi" w:hAnsiTheme="majorHAnsi" w:cstheme="majorHAnsi"/>
          <w:b/>
          <w:bCs/>
          <w:caps/>
        </w:rPr>
      </w:pPr>
      <w:r w:rsidRPr="00704EFB">
        <w:rPr>
          <w:rFonts w:asciiTheme="majorHAnsi" w:hAnsiTheme="majorHAnsi" w:cstheme="majorHAnsi"/>
          <w:b/>
          <w:bCs/>
          <w:caps/>
        </w:rPr>
        <w:lastRenderedPageBreak/>
        <w:t xml:space="preserve">Objektivi i </w:t>
      </w:r>
      <w:r>
        <w:rPr>
          <w:rFonts w:asciiTheme="majorHAnsi" w:hAnsiTheme="majorHAnsi" w:cstheme="majorHAnsi"/>
          <w:b/>
          <w:bCs/>
          <w:caps/>
        </w:rPr>
        <w:t>PARË</w:t>
      </w:r>
      <w:r w:rsidRPr="00704EFB">
        <w:rPr>
          <w:rFonts w:asciiTheme="majorHAnsi" w:hAnsiTheme="majorHAnsi" w:cstheme="majorHAnsi"/>
          <w:b/>
          <w:bCs/>
          <w:caps/>
        </w:rPr>
        <w:t xml:space="preserve"> strategjik</w:t>
      </w:r>
    </w:p>
    <w:p w14:paraId="61DF55A0" w14:textId="77777777" w:rsidR="001B6CF2" w:rsidRPr="00704EFB" w:rsidRDefault="001B6CF2" w:rsidP="001B6CF2">
      <w:pPr>
        <w:spacing w:after="0" w:line="240" w:lineRule="auto"/>
        <w:rPr>
          <w:rFonts w:asciiTheme="majorHAnsi" w:hAnsiTheme="majorHAnsi" w:cstheme="majorHAnsi"/>
          <w:b/>
          <w:bCs/>
        </w:rPr>
      </w:pPr>
    </w:p>
    <w:p w14:paraId="4FE4D841" w14:textId="35D3BA56" w:rsidR="001B6CF2" w:rsidRPr="008F77C6" w:rsidRDefault="001B6CF2" w:rsidP="001B6CF2">
      <w:pPr>
        <w:pStyle w:val="ListParagraph"/>
        <w:numPr>
          <w:ilvl w:val="0"/>
          <w:numId w:val="8"/>
        </w:numPr>
        <w:spacing w:after="0" w:line="240" w:lineRule="auto"/>
        <w:jc w:val="both"/>
        <w:rPr>
          <w:rFonts w:asciiTheme="majorHAnsi" w:hAnsiTheme="majorHAnsi" w:cstheme="majorHAnsi"/>
          <w:b/>
          <w:bCs/>
          <w:caps/>
        </w:rPr>
      </w:pPr>
      <w:r w:rsidRPr="008F77C6">
        <w:rPr>
          <w:rFonts w:asciiTheme="majorHAnsi" w:hAnsiTheme="majorHAnsi" w:cstheme="majorHAnsi"/>
          <w:b/>
          <w:bCs/>
          <w:caps/>
        </w:rPr>
        <w:t>“</w:t>
      </w:r>
      <w:r w:rsidR="00B62D27" w:rsidRPr="001522BD">
        <w:rPr>
          <w:rFonts w:asciiTheme="majorHAnsi" w:hAnsiTheme="majorHAnsi" w:cstheme="majorHAnsi"/>
          <w:b/>
          <w:bCs/>
        </w:rPr>
        <w:t>RIKTHIMI I ANËTARËSISË SË AKA-SË NË RRJET</w:t>
      </w:r>
      <w:r w:rsidR="00C468AA" w:rsidRPr="001522BD">
        <w:rPr>
          <w:rFonts w:asciiTheme="majorHAnsi" w:hAnsiTheme="majorHAnsi" w:cstheme="majorHAnsi"/>
          <w:b/>
          <w:bCs/>
        </w:rPr>
        <w:t>IN</w:t>
      </w:r>
      <w:r w:rsidR="00B62D27" w:rsidRPr="001522BD">
        <w:rPr>
          <w:rFonts w:asciiTheme="majorHAnsi" w:hAnsiTheme="majorHAnsi" w:cstheme="majorHAnsi"/>
          <w:b/>
          <w:bCs/>
        </w:rPr>
        <w:t xml:space="preserve"> EVROPIAN TË SIGURIMIT TË CILËSISË ENQA DHE </w:t>
      </w:r>
      <w:r w:rsidR="00C468AA" w:rsidRPr="001522BD">
        <w:rPr>
          <w:rFonts w:asciiTheme="majorHAnsi" w:hAnsiTheme="majorHAnsi" w:cstheme="majorHAnsi"/>
          <w:b/>
          <w:bCs/>
        </w:rPr>
        <w:t xml:space="preserve">REGJISTRIMI NË </w:t>
      </w:r>
      <w:r w:rsidR="00B62D27" w:rsidRPr="001522BD">
        <w:rPr>
          <w:rFonts w:asciiTheme="majorHAnsi" w:hAnsiTheme="majorHAnsi" w:cstheme="majorHAnsi"/>
          <w:b/>
          <w:bCs/>
        </w:rPr>
        <w:t>EQAR</w:t>
      </w:r>
      <w:r w:rsidR="00B62D27">
        <w:rPr>
          <w:rFonts w:asciiTheme="majorHAnsi" w:hAnsiTheme="majorHAnsi" w:cstheme="majorHAnsi"/>
          <w:b/>
          <w:bCs/>
        </w:rPr>
        <w:t>”</w:t>
      </w:r>
      <w:r>
        <w:rPr>
          <w:rFonts w:asciiTheme="majorHAnsi" w:hAnsiTheme="majorHAnsi" w:cstheme="majorHAnsi"/>
          <w:b/>
          <w:bCs/>
          <w:caps/>
        </w:rPr>
        <w:t xml:space="preserve"> </w:t>
      </w:r>
    </w:p>
    <w:p w14:paraId="5327AC25" w14:textId="32858BA9" w:rsidR="001B6CF2" w:rsidRDefault="001B6CF2" w:rsidP="001B6CF2">
      <w:pPr>
        <w:spacing w:after="0" w:line="240" w:lineRule="auto"/>
        <w:jc w:val="both"/>
        <w:rPr>
          <w:rFonts w:asciiTheme="majorHAnsi" w:hAnsiTheme="majorHAnsi" w:cstheme="majorHAnsi"/>
        </w:rPr>
      </w:pPr>
    </w:p>
    <w:p w14:paraId="0169DC55" w14:textId="0CFCB461" w:rsidR="003F60F6" w:rsidRDefault="003F60F6" w:rsidP="001B6CF2">
      <w:pPr>
        <w:spacing w:after="0" w:line="240" w:lineRule="auto"/>
        <w:jc w:val="both"/>
        <w:rPr>
          <w:rFonts w:asciiTheme="majorHAnsi" w:hAnsiTheme="majorHAnsi" w:cstheme="majorHAnsi"/>
        </w:rPr>
      </w:pPr>
      <w:r>
        <w:rPr>
          <w:rFonts w:asciiTheme="majorHAnsi" w:hAnsiTheme="majorHAnsi" w:cstheme="majorHAnsi"/>
        </w:rPr>
        <w:t xml:space="preserve">Rikthimi i AKA-së në Rrjetin Evropian të Sigurimit të Cilësisë në Arsimin e Lartë (ENQA) si dhe në Regjistrin Evropian të Sigurimit të Cilësisë në Arsimin e Lartë (EQAR) janë dy prioritete strategjike jo vetëm të AKA-së por edhe të Qeverisë së Kosovës. </w:t>
      </w:r>
    </w:p>
    <w:p w14:paraId="20A1AAD2" w14:textId="77777777" w:rsidR="003F60F6" w:rsidRDefault="003F60F6" w:rsidP="001B6CF2">
      <w:pPr>
        <w:spacing w:after="0" w:line="240" w:lineRule="auto"/>
        <w:jc w:val="both"/>
        <w:rPr>
          <w:rFonts w:asciiTheme="majorHAnsi" w:hAnsiTheme="majorHAnsi" w:cstheme="majorHAnsi"/>
        </w:rPr>
      </w:pPr>
    </w:p>
    <w:p w14:paraId="484BA6D7" w14:textId="0DEBA4D9" w:rsidR="003F60F6" w:rsidRDefault="003F60F6" w:rsidP="001B6CF2">
      <w:pPr>
        <w:spacing w:after="0" w:line="240" w:lineRule="auto"/>
        <w:jc w:val="both"/>
        <w:rPr>
          <w:rFonts w:asciiTheme="majorHAnsi" w:hAnsiTheme="majorHAnsi" w:cstheme="majorHAnsi"/>
        </w:rPr>
      </w:pPr>
      <w:r>
        <w:rPr>
          <w:rFonts w:asciiTheme="majorHAnsi" w:hAnsiTheme="majorHAnsi" w:cstheme="majorHAnsi"/>
        </w:rPr>
        <w:t xml:space="preserve">Procedurat e vlerësimit të jashtëm të aplikuara nga AKA janë të dizajnuara në atë mënyrë që të sigurojnë përputhshmëri me ESG, mirëpo sipas vlerësimit të jashtëm të ENQA, AKA plotëson pjesërisht disa prej tyre. Në këtë drejtim, AKA ka ndërmarrë veprime dhe procese të cilat synojnë përmbushjen e plotë të standardeve dhe udhëzuesve evropian të sigurimit të cilësisë (ESG) si dhe të rekomandimeve të dhëna nga paneli i vlerësimit të jashtëm nga ENQA. </w:t>
      </w:r>
    </w:p>
    <w:p w14:paraId="47529CFD" w14:textId="7ED673D0" w:rsidR="003F60F6" w:rsidRDefault="003F60F6" w:rsidP="001B6CF2">
      <w:pPr>
        <w:spacing w:after="0" w:line="240" w:lineRule="auto"/>
        <w:jc w:val="both"/>
        <w:rPr>
          <w:rFonts w:asciiTheme="majorHAnsi" w:hAnsiTheme="majorHAnsi" w:cstheme="majorHAnsi"/>
        </w:rPr>
      </w:pPr>
    </w:p>
    <w:p w14:paraId="3403FA9B" w14:textId="77777777" w:rsidR="001B6CF2" w:rsidRDefault="001B6CF2" w:rsidP="001B6CF2">
      <w:pPr>
        <w:spacing w:after="0" w:line="240" w:lineRule="auto"/>
        <w:rPr>
          <w:rFonts w:asciiTheme="majorHAnsi" w:hAnsiTheme="majorHAnsi" w:cstheme="majorHAnsi"/>
          <w:b/>
          <w:bCs/>
        </w:rPr>
      </w:pPr>
    </w:p>
    <w:p w14:paraId="17B1ED1E" w14:textId="77777777" w:rsidR="001B6CF2" w:rsidRPr="00704EFB" w:rsidRDefault="001B6CF2" w:rsidP="001B6CF2">
      <w:pPr>
        <w:spacing w:after="0" w:line="240" w:lineRule="auto"/>
        <w:rPr>
          <w:rFonts w:asciiTheme="majorHAnsi" w:hAnsiTheme="majorHAnsi" w:cstheme="majorHAnsi"/>
          <w:b/>
          <w:bCs/>
        </w:rPr>
      </w:pPr>
      <w:r w:rsidRPr="00704EFB">
        <w:rPr>
          <w:rFonts w:asciiTheme="majorHAnsi" w:hAnsiTheme="majorHAnsi" w:cstheme="majorHAnsi"/>
          <w:b/>
          <w:bCs/>
        </w:rPr>
        <w:t>Masat</w:t>
      </w:r>
      <w:r>
        <w:rPr>
          <w:rFonts w:asciiTheme="majorHAnsi" w:hAnsiTheme="majorHAnsi" w:cstheme="majorHAnsi"/>
          <w:b/>
          <w:bCs/>
        </w:rPr>
        <w:t>:</w:t>
      </w:r>
    </w:p>
    <w:p w14:paraId="1FE26574" w14:textId="77777777" w:rsidR="001B6CF2" w:rsidRPr="00341BA6" w:rsidRDefault="001B6CF2" w:rsidP="001B6CF2">
      <w:pPr>
        <w:spacing w:after="0" w:line="240" w:lineRule="auto"/>
        <w:jc w:val="both"/>
        <w:rPr>
          <w:rFonts w:asciiTheme="majorHAnsi" w:hAnsiTheme="majorHAnsi" w:cstheme="majorHAnsi"/>
        </w:rPr>
      </w:pPr>
    </w:p>
    <w:p w14:paraId="63236E86" w14:textId="0F315A97" w:rsidR="001B6CF2" w:rsidRPr="001E7A7A" w:rsidRDefault="00AF0911" w:rsidP="001B6CF2">
      <w:pPr>
        <w:pStyle w:val="ListParagraph"/>
        <w:numPr>
          <w:ilvl w:val="1"/>
          <w:numId w:val="8"/>
        </w:numPr>
        <w:spacing w:line="240" w:lineRule="auto"/>
        <w:jc w:val="both"/>
        <w:rPr>
          <w:rFonts w:asciiTheme="majorHAnsi" w:hAnsiTheme="majorHAnsi" w:cstheme="majorHAnsi"/>
        </w:rPr>
      </w:pPr>
      <w:r>
        <w:rPr>
          <w:rFonts w:asciiTheme="majorHAnsi" w:hAnsiTheme="majorHAnsi" w:cstheme="majorHAnsi"/>
        </w:rPr>
        <w:t xml:space="preserve">Plotësimi i plotë apo substancial i standardeve </w:t>
      </w:r>
      <w:r w:rsidR="001522BD">
        <w:rPr>
          <w:rFonts w:asciiTheme="majorHAnsi" w:hAnsiTheme="majorHAnsi" w:cstheme="majorHAnsi"/>
        </w:rPr>
        <w:t>dhe</w:t>
      </w:r>
      <w:r>
        <w:rPr>
          <w:rFonts w:asciiTheme="majorHAnsi" w:hAnsiTheme="majorHAnsi" w:cstheme="majorHAnsi"/>
        </w:rPr>
        <w:t xml:space="preserve"> udhëzuesve evropian të sigurimit të cilësisë (ESG)</w:t>
      </w:r>
      <w:r w:rsidR="001B6CF2" w:rsidRPr="001E7A7A">
        <w:rPr>
          <w:rFonts w:asciiTheme="majorHAnsi" w:hAnsiTheme="majorHAnsi" w:cstheme="majorHAnsi"/>
        </w:rPr>
        <w:t>;</w:t>
      </w:r>
    </w:p>
    <w:p w14:paraId="6B14A901" w14:textId="399327B3" w:rsidR="00AF0911" w:rsidRDefault="00AF0911"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Plotësimi i rekomandimeve të panelit të vlerësimit të jashtëm nga ENQA;</w:t>
      </w:r>
    </w:p>
    <w:p w14:paraId="6153EC9C" w14:textId="473A77E4" w:rsidR="001B6CF2" w:rsidRDefault="00AF0911"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Plotësim i kërkesave formale për regjistrim në</w:t>
      </w:r>
      <w:r w:rsidR="001B6CF2" w:rsidRPr="001E7A7A">
        <w:rPr>
          <w:rFonts w:asciiTheme="majorHAnsi" w:hAnsiTheme="majorHAnsi" w:cstheme="majorHAnsi"/>
        </w:rPr>
        <w:t xml:space="preserve"> EQAR;</w:t>
      </w:r>
    </w:p>
    <w:p w14:paraId="6BA90605" w14:textId="5B190CD3" w:rsidR="001B6CF2" w:rsidRDefault="001B6CF2" w:rsidP="001B6CF2">
      <w:pPr>
        <w:pStyle w:val="ListParagraph"/>
        <w:numPr>
          <w:ilvl w:val="1"/>
          <w:numId w:val="8"/>
        </w:numPr>
        <w:spacing w:after="0" w:line="240" w:lineRule="auto"/>
        <w:jc w:val="both"/>
        <w:rPr>
          <w:rFonts w:asciiTheme="majorHAnsi" w:hAnsiTheme="majorHAnsi" w:cstheme="majorHAnsi"/>
        </w:rPr>
      </w:pPr>
      <w:r w:rsidRPr="001E7A7A">
        <w:rPr>
          <w:rFonts w:asciiTheme="majorHAnsi" w:hAnsiTheme="majorHAnsi" w:cstheme="majorHAnsi"/>
        </w:rPr>
        <w:t xml:space="preserve">Përforcimi i rolit të AKA-së në sektorin e </w:t>
      </w:r>
      <w:r w:rsidR="00AF0911">
        <w:rPr>
          <w:rFonts w:asciiTheme="majorHAnsi" w:hAnsiTheme="majorHAnsi" w:cstheme="majorHAnsi"/>
        </w:rPr>
        <w:t>a</w:t>
      </w:r>
      <w:r w:rsidRPr="001E7A7A">
        <w:rPr>
          <w:rFonts w:asciiTheme="majorHAnsi" w:hAnsiTheme="majorHAnsi" w:cstheme="majorHAnsi"/>
        </w:rPr>
        <w:t xml:space="preserve">rsimit të </w:t>
      </w:r>
      <w:r w:rsidR="00AF0911">
        <w:rPr>
          <w:rFonts w:asciiTheme="majorHAnsi" w:hAnsiTheme="majorHAnsi" w:cstheme="majorHAnsi"/>
        </w:rPr>
        <w:t>l</w:t>
      </w:r>
      <w:r w:rsidRPr="001E7A7A">
        <w:rPr>
          <w:rFonts w:asciiTheme="majorHAnsi" w:hAnsiTheme="majorHAnsi" w:cstheme="majorHAnsi"/>
        </w:rPr>
        <w:t>artë në Kosovë</w:t>
      </w:r>
      <w:r w:rsidR="00AB7BBF">
        <w:rPr>
          <w:rFonts w:asciiTheme="majorHAnsi" w:hAnsiTheme="majorHAnsi" w:cstheme="majorHAnsi"/>
        </w:rPr>
        <w:t xml:space="preserve">; </w:t>
      </w:r>
    </w:p>
    <w:p w14:paraId="5C4A8713" w14:textId="0B4A44A8" w:rsidR="00AB7BBF" w:rsidRPr="001E7A7A" w:rsidRDefault="00AB7BBF" w:rsidP="00AB7BBF">
      <w:pPr>
        <w:pStyle w:val="ListParagraph"/>
        <w:numPr>
          <w:ilvl w:val="1"/>
          <w:numId w:val="8"/>
        </w:numPr>
        <w:spacing w:after="0" w:line="240" w:lineRule="auto"/>
        <w:jc w:val="both"/>
        <w:rPr>
          <w:rFonts w:asciiTheme="majorHAnsi" w:hAnsiTheme="majorHAnsi" w:cstheme="majorHAnsi"/>
        </w:rPr>
      </w:pPr>
      <w:r w:rsidRPr="001E7A7A">
        <w:rPr>
          <w:rFonts w:asciiTheme="majorHAnsi" w:hAnsiTheme="majorHAnsi" w:cstheme="majorHAnsi"/>
        </w:rPr>
        <w:t>Rritja e transparencës së veprimeve të AKA-së dhe ruajtja e besimit në publik</w:t>
      </w:r>
      <w:r>
        <w:rPr>
          <w:rFonts w:asciiTheme="majorHAnsi" w:hAnsiTheme="majorHAnsi" w:cstheme="majorHAnsi"/>
        </w:rPr>
        <w:t xml:space="preserve">. </w:t>
      </w:r>
    </w:p>
    <w:p w14:paraId="4D58A1F8" w14:textId="77777777" w:rsidR="00AB7BBF" w:rsidRPr="00AB7BBF" w:rsidRDefault="00AB7BBF" w:rsidP="00AB7BBF">
      <w:pPr>
        <w:spacing w:after="0" w:line="240" w:lineRule="auto"/>
        <w:jc w:val="both"/>
        <w:rPr>
          <w:rFonts w:asciiTheme="majorHAnsi" w:hAnsiTheme="majorHAnsi" w:cstheme="majorHAnsi"/>
        </w:rPr>
      </w:pPr>
    </w:p>
    <w:p w14:paraId="6919CDDF" w14:textId="77777777" w:rsidR="001B6CF2" w:rsidRDefault="001B6CF2">
      <w:pPr>
        <w:rPr>
          <w:rFonts w:asciiTheme="majorHAnsi" w:hAnsiTheme="majorHAnsi" w:cstheme="majorHAnsi"/>
          <w:b/>
          <w:bCs/>
          <w:caps/>
        </w:rPr>
      </w:pPr>
      <w:r>
        <w:rPr>
          <w:rFonts w:asciiTheme="majorHAnsi" w:hAnsiTheme="majorHAnsi" w:cstheme="majorHAnsi"/>
          <w:b/>
          <w:bCs/>
          <w:caps/>
        </w:rPr>
        <w:br w:type="page"/>
      </w:r>
    </w:p>
    <w:p w14:paraId="0D86AD63" w14:textId="68474BE3" w:rsidR="003D325D" w:rsidRDefault="00CB6159" w:rsidP="003D325D">
      <w:pPr>
        <w:spacing w:after="0" w:line="240" w:lineRule="auto"/>
        <w:jc w:val="both"/>
        <w:rPr>
          <w:rFonts w:asciiTheme="majorHAnsi" w:hAnsiTheme="majorHAnsi" w:cstheme="majorHAnsi"/>
          <w:b/>
          <w:bCs/>
          <w:caps/>
        </w:rPr>
      </w:pPr>
      <w:r w:rsidRPr="00704EFB">
        <w:rPr>
          <w:rFonts w:asciiTheme="majorHAnsi" w:hAnsiTheme="majorHAnsi" w:cstheme="majorHAnsi"/>
          <w:b/>
          <w:bCs/>
          <w:caps/>
        </w:rPr>
        <w:lastRenderedPageBreak/>
        <w:t xml:space="preserve">Objektivi i </w:t>
      </w:r>
      <w:r w:rsidR="001B6CF2">
        <w:rPr>
          <w:rFonts w:asciiTheme="majorHAnsi" w:hAnsiTheme="majorHAnsi" w:cstheme="majorHAnsi"/>
          <w:b/>
          <w:bCs/>
          <w:caps/>
        </w:rPr>
        <w:t>DYT</w:t>
      </w:r>
      <w:r w:rsidR="003F60F6">
        <w:rPr>
          <w:rFonts w:asciiTheme="majorHAnsi" w:hAnsiTheme="majorHAnsi" w:cstheme="majorHAnsi"/>
          <w:b/>
          <w:bCs/>
          <w:caps/>
        </w:rPr>
        <w:t>Ë</w:t>
      </w:r>
      <w:r w:rsidRPr="00704EFB">
        <w:rPr>
          <w:rFonts w:asciiTheme="majorHAnsi" w:hAnsiTheme="majorHAnsi" w:cstheme="majorHAnsi"/>
          <w:b/>
          <w:bCs/>
          <w:caps/>
        </w:rPr>
        <w:t xml:space="preserve"> strategjik</w:t>
      </w:r>
    </w:p>
    <w:p w14:paraId="48A54EBB" w14:textId="4E5B972C" w:rsidR="003D325D" w:rsidRPr="003D325D" w:rsidRDefault="003D325D" w:rsidP="003D325D">
      <w:pPr>
        <w:spacing w:after="0" w:line="240" w:lineRule="auto"/>
        <w:jc w:val="both"/>
        <w:rPr>
          <w:rFonts w:asciiTheme="majorHAnsi" w:hAnsiTheme="majorHAnsi" w:cstheme="majorHAnsi"/>
          <w:b/>
          <w:bCs/>
          <w:caps/>
        </w:rPr>
      </w:pPr>
    </w:p>
    <w:p w14:paraId="1A04FB1C" w14:textId="1895F819" w:rsidR="00CB6159" w:rsidRPr="001B6CF2" w:rsidRDefault="005A320C" w:rsidP="001B6CF2">
      <w:pPr>
        <w:pStyle w:val="ListParagraph"/>
        <w:numPr>
          <w:ilvl w:val="0"/>
          <w:numId w:val="8"/>
        </w:numPr>
        <w:spacing w:after="0" w:line="240" w:lineRule="auto"/>
        <w:jc w:val="both"/>
        <w:rPr>
          <w:rFonts w:asciiTheme="majorHAnsi" w:hAnsiTheme="majorHAnsi" w:cstheme="majorHAnsi"/>
          <w:b/>
          <w:bCs/>
          <w:caps/>
        </w:rPr>
      </w:pPr>
      <w:bookmarkStart w:id="9" w:name="_Hlk67861007"/>
      <w:bookmarkStart w:id="10" w:name="_Hlk89107714"/>
      <w:r w:rsidRPr="001B6CF2">
        <w:rPr>
          <w:rFonts w:asciiTheme="majorHAnsi" w:hAnsiTheme="majorHAnsi" w:cstheme="majorHAnsi"/>
          <w:b/>
          <w:bCs/>
        </w:rPr>
        <w:t>“</w:t>
      </w:r>
      <w:r w:rsidRPr="001522BD">
        <w:rPr>
          <w:rFonts w:asciiTheme="majorHAnsi" w:hAnsiTheme="majorHAnsi" w:cstheme="majorHAnsi"/>
          <w:b/>
          <w:bCs/>
        </w:rPr>
        <w:t>KORNIZË E KONSOLIDUAR LIGJORE QË GARANTON PAVARËSI INSTITUCIONALE DHE FINANCIARE TË AKA-SË NË KRYERJEN E PROCESEVE TË SIGURIMIT TË JASHTËM TË CILËSISË”</w:t>
      </w:r>
    </w:p>
    <w:bookmarkEnd w:id="9"/>
    <w:p w14:paraId="193DC075" w14:textId="77777777" w:rsidR="001522BD" w:rsidRDefault="001522BD" w:rsidP="003D325D">
      <w:pPr>
        <w:spacing w:after="0" w:line="240" w:lineRule="auto"/>
        <w:jc w:val="both"/>
        <w:rPr>
          <w:rFonts w:asciiTheme="majorHAnsi" w:hAnsiTheme="majorHAnsi" w:cstheme="majorHAnsi"/>
          <w:b/>
          <w:bCs/>
        </w:rPr>
      </w:pPr>
    </w:p>
    <w:p w14:paraId="74E133A4" w14:textId="2F524BA5" w:rsidR="003D325D" w:rsidRPr="00FC1003" w:rsidRDefault="00F834BA" w:rsidP="003D325D">
      <w:pPr>
        <w:spacing w:after="0" w:line="240" w:lineRule="auto"/>
        <w:jc w:val="both"/>
        <w:rPr>
          <w:rFonts w:asciiTheme="majorHAnsi" w:hAnsiTheme="majorHAnsi" w:cstheme="majorHAnsi"/>
        </w:rPr>
      </w:pPr>
      <w:r w:rsidRPr="00F834BA">
        <w:rPr>
          <w:rFonts w:asciiTheme="majorHAnsi" w:hAnsiTheme="majorHAnsi" w:cstheme="majorHAnsi"/>
        </w:rPr>
        <w:t>Q</w:t>
      </w:r>
      <w:r>
        <w:rPr>
          <w:rFonts w:asciiTheme="majorHAnsi" w:hAnsiTheme="majorHAnsi" w:cstheme="majorHAnsi"/>
        </w:rPr>
        <w:t>ë</w:t>
      </w:r>
      <w:r w:rsidRPr="00F834BA">
        <w:rPr>
          <w:rFonts w:asciiTheme="majorHAnsi" w:hAnsiTheme="majorHAnsi" w:cstheme="majorHAnsi"/>
        </w:rPr>
        <w:t xml:space="preserve">llimi </w:t>
      </w:r>
      <w:r w:rsidR="003D325D">
        <w:rPr>
          <w:rFonts w:asciiTheme="majorHAnsi" w:hAnsiTheme="majorHAnsi" w:cstheme="majorHAnsi"/>
        </w:rPr>
        <w:t xml:space="preserve">parësor </w:t>
      </w:r>
      <w:r>
        <w:rPr>
          <w:rFonts w:asciiTheme="majorHAnsi" w:hAnsiTheme="majorHAnsi" w:cstheme="majorHAnsi"/>
        </w:rPr>
        <w:t xml:space="preserve">i këtij objektivi strategjik është hartimi dhe miratimi i Ligjit të Agjencisë së Kosovës për Akreditim (AKA). Pavarësisht që deri më tani </w:t>
      </w:r>
      <w:r w:rsidRPr="00FC1003">
        <w:rPr>
          <w:rFonts w:asciiTheme="majorHAnsi" w:hAnsiTheme="majorHAnsi" w:cstheme="majorHAnsi"/>
        </w:rPr>
        <w:t xml:space="preserve">kompetencat dhe përgjegjësitë e AKA-së kanë qenë qartësisht të përshkruara në Ligjin e Arsimit të Lartë të Republikës së Kosovës, është konsideruar më se e nevojshme hartimi i ligjit të veçantë i cili do </w:t>
      </w:r>
      <w:r w:rsidR="000457C1" w:rsidRPr="00FC1003">
        <w:rPr>
          <w:rFonts w:asciiTheme="majorHAnsi" w:hAnsiTheme="majorHAnsi" w:cstheme="majorHAnsi"/>
        </w:rPr>
        <w:t xml:space="preserve">t'i </w:t>
      </w:r>
      <w:r w:rsidRPr="00FC1003">
        <w:rPr>
          <w:rFonts w:asciiTheme="majorHAnsi" w:hAnsiTheme="majorHAnsi" w:cstheme="majorHAnsi"/>
        </w:rPr>
        <w:t>siguronte AKA-së pavarësi të plotë institucionale</w:t>
      </w:r>
      <w:r w:rsidR="000457C1" w:rsidRPr="00FC1003">
        <w:rPr>
          <w:rFonts w:asciiTheme="majorHAnsi" w:hAnsiTheme="majorHAnsi" w:cstheme="majorHAnsi"/>
        </w:rPr>
        <w:t xml:space="preserve"> dhe financiare</w:t>
      </w:r>
      <w:r w:rsidRPr="00FC1003">
        <w:rPr>
          <w:rFonts w:asciiTheme="majorHAnsi" w:hAnsiTheme="majorHAnsi" w:cstheme="majorHAnsi"/>
        </w:rPr>
        <w:t xml:space="preserve">. </w:t>
      </w:r>
    </w:p>
    <w:p w14:paraId="1FFE7DB3" w14:textId="77777777" w:rsidR="003D325D" w:rsidRPr="00FC1003" w:rsidRDefault="003D325D" w:rsidP="003D325D">
      <w:pPr>
        <w:spacing w:after="0" w:line="240" w:lineRule="auto"/>
        <w:jc w:val="both"/>
        <w:rPr>
          <w:rFonts w:asciiTheme="majorHAnsi" w:hAnsiTheme="majorHAnsi" w:cstheme="majorHAnsi"/>
        </w:rPr>
      </w:pPr>
    </w:p>
    <w:p w14:paraId="610EDE99" w14:textId="35F07A13" w:rsidR="00F834BA" w:rsidRDefault="00DC5DF2" w:rsidP="003D325D">
      <w:pPr>
        <w:spacing w:after="0" w:line="240" w:lineRule="auto"/>
        <w:jc w:val="both"/>
        <w:rPr>
          <w:rFonts w:asciiTheme="majorHAnsi" w:hAnsiTheme="majorHAnsi" w:cstheme="majorHAnsi"/>
        </w:rPr>
      </w:pPr>
      <w:r w:rsidRPr="00FC1003">
        <w:rPr>
          <w:rFonts w:asciiTheme="majorHAnsi" w:hAnsiTheme="majorHAnsi" w:cstheme="majorHAnsi"/>
        </w:rPr>
        <w:t>Ligji i veçantë</w:t>
      </w:r>
      <w:r w:rsidR="000457C1" w:rsidRPr="00FC1003">
        <w:rPr>
          <w:rFonts w:asciiTheme="majorHAnsi" w:hAnsiTheme="majorHAnsi" w:cstheme="majorHAnsi"/>
        </w:rPr>
        <w:t xml:space="preserve">, pamundëson çdo ndërhyrje nga jashtë, </w:t>
      </w:r>
      <w:r w:rsidRPr="00FC1003">
        <w:rPr>
          <w:rFonts w:asciiTheme="majorHAnsi" w:hAnsiTheme="majorHAnsi" w:cstheme="majorHAnsi"/>
        </w:rPr>
        <w:t xml:space="preserve">përforcon më tepër pozitën e AKA-së në sistemin e arsimit të lartë në Kosovë si dhe mundëson që pavarësia organizative dhe </w:t>
      </w:r>
      <w:proofErr w:type="spellStart"/>
      <w:r w:rsidRPr="00FC1003">
        <w:rPr>
          <w:rFonts w:asciiTheme="majorHAnsi" w:hAnsiTheme="majorHAnsi" w:cstheme="majorHAnsi"/>
        </w:rPr>
        <w:t>operacionale</w:t>
      </w:r>
      <w:proofErr w:type="spellEnd"/>
      <w:r w:rsidRPr="00FC1003">
        <w:rPr>
          <w:rFonts w:asciiTheme="majorHAnsi" w:hAnsiTheme="majorHAnsi" w:cstheme="majorHAnsi"/>
        </w:rPr>
        <w:t xml:space="preserve"> e AKA-së të ndikojë në përmirësimin e proceseve të sigurimit të jashtëm të cilësisë. Hartimi i legjislacionit të veçantë të AKA-së është gjithashtu kusht për të garantuar para mekanizmave ndërkombëtarë të sigurimit të jashtëm të cilësisë se vendimet e AKA-së janë të pavarura dhe se AKA vepron </w:t>
      </w:r>
      <w:r>
        <w:rPr>
          <w:rFonts w:asciiTheme="majorHAnsi" w:hAnsiTheme="majorHAnsi" w:cstheme="majorHAnsi"/>
        </w:rPr>
        <w:t xml:space="preserve">në mënyrë autonome pa ndikim </w:t>
      </w:r>
      <w:r w:rsidR="00AB33A7">
        <w:rPr>
          <w:rFonts w:asciiTheme="majorHAnsi" w:hAnsiTheme="majorHAnsi" w:cstheme="majorHAnsi"/>
        </w:rPr>
        <w:t>nga</w:t>
      </w:r>
      <w:r>
        <w:rPr>
          <w:rFonts w:asciiTheme="majorHAnsi" w:hAnsiTheme="majorHAnsi" w:cstheme="majorHAnsi"/>
        </w:rPr>
        <w:t xml:space="preserve"> palë</w:t>
      </w:r>
      <w:r w:rsidR="00AB33A7">
        <w:rPr>
          <w:rFonts w:asciiTheme="majorHAnsi" w:hAnsiTheme="majorHAnsi" w:cstheme="majorHAnsi"/>
        </w:rPr>
        <w:t>t</w:t>
      </w:r>
      <w:r>
        <w:rPr>
          <w:rFonts w:asciiTheme="majorHAnsi" w:hAnsiTheme="majorHAnsi" w:cstheme="majorHAnsi"/>
        </w:rPr>
        <w:t xml:space="preserve"> </w:t>
      </w:r>
      <w:r w:rsidR="00AB33A7">
        <w:rPr>
          <w:rFonts w:asciiTheme="majorHAnsi" w:hAnsiTheme="majorHAnsi" w:cstheme="majorHAnsi"/>
        </w:rPr>
        <w:t>e</w:t>
      </w:r>
      <w:r>
        <w:rPr>
          <w:rFonts w:asciiTheme="majorHAnsi" w:hAnsiTheme="majorHAnsi" w:cstheme="majorHAnsi"/>
        </w:rPr>
        <w:t xml:space="preserve"> treta. </w:t>
      </w:r>
    </w:p>
    <w:p w14:paraId="23B171F2" w14:textId="77777777" w:rsidR="003D325D" w:rsidRPr="00DC5DF2" w:rsidRDefault="003D325D" w:rsidP="003D325D">
      <w:pPr>
        <w:spacing w:after="0" w:line="240" w:lineRule="auto"/>
        <w:jc w:val="both"/>
        <w:rPr>
          <w:rFonts w:asciiTheme="majorHAnsi" w:hAnsiTheme="majorHAnsi" w:cstheme="majorHAnsi"/>
        </w:rPr>
      </w:pPr>
    </w:p>
    <w:p w14:paraId="15580DEC" w14:textId="0E31FF21" w:rsidR="00905C5A" w:rsidRDefault="00CB6159" w:rsidP="003D325D">
      <w:pPr>
        <w:spacing w:after="0" w:line="240" w:lineRule="auto"/>
        <w:jc w:val="both"/>
        <w:rPr>
          <w:rFonts w:asciiTheme="majorHAnsi" w:hAnsiTheme="majorHAnsi" w:cstheme="majorHAnsi"/>
          <w:b/>
          <w:bCs/>
        </w:rPr>
      </w:pPr>
      <w:r w:rsidRPr="00704EFB">
        <w:rPr>
          <w:rFonts w:asciiTheme="majorHAnsi" w:hAnsiTheme="majorHAnsi" w:cstheme="majorHAnsi"/>
          <w:b/>
          <w:bCs/>
        </w:rPr>
        <w:t>Masat</w:t>
      </w:r>
      <w:r w:rsidR="002A5C6B">
        <w:rPr>
          <w:rFonts w:asciiTheme="majorHAnsi" w:hAnsiTheme="majorHAnsi" w:cstheme="majorHAnsi"/>
          <w:b/>
          <w:bCs/>
        </w:rPr>
        <w:t>:</w:t>
      </w:r>
    </w:p>
    <w:p w14:paraId="52932F4F" w14:textId="77777777" w:rsidR="0027119E" w:rsidRPr="00704EFB" w:rsidRDefault="0027119E" w:rsidP="003D325D">
      <w:pPr>
        <w:spacing w:after="0" w:line="240" w:lineRule="auto"/>
        <w:jc w:val="both"/>
        <w:rPr>
          <w:rFonts w:asciiTheme="majorHAnsi" w:hAnsiTheme="majorHAnsi" w:cstheme="majorHAnsi"/>
          <w:b/>
          <w:bCs/>
        </w:rPr>
      </w:pPr>
    </w:p>
    <w:p w14:paraId="658AAE78" w14:textId="74EAF152" w:rsidR="00341BA6" w:rsidRPr="00FC1003" w:rsidRDefault="00AF0911" w:rsidP="003D325D">
      <w:pPr>
        <w:pStyle w:val="ListParagraph"/>
        <w:numPr>
          <w:ilvl w:val="1"/>
          <w:numId w:val="8"/>
        </w:numPr>
        <w:spacing w:after="0" w:line="240" w:lineRule="auto"/>
        <w:jc w:val="both"/>
        <w:rPr>
          <w:rFonts w:asciiTheme="majorHAnsi" w:hAnsiTheme="majorHAnsi" w:cstheme="majorHAnsi"/>
        </w:rPr>
      </w:pPr>
      <w:bookmarkStart w:id="11" w:name="_Hlk67868483"/>
      <w:r>
        <w:rPr>
          <w:rFonts w:asciiTheme="majorHAnsi" w:hAnsiTheme="majorHAnsi" w:cstheme="majorHAnsi"/>
        </w:rPr>
        <w:t xml:space="preserve"> Sigurimi i pavarësisë institucionale, financiare dhe </w:t>
      </w:r>
      <w:proofErr w:type="spellStart"/>
      <w:r>
        <w:rPr>
          <w:rFonts w:asciiTheme="majorHAnsi" w:hAnsiTheme="majorHAnsi" w:cstheme="majorHAnsi"/>
        </w:rPr>
        <w:t>operacionale</w:t>
      </w:r>
      <w:proofErr w:type="spellEnd"/>
      <w:r>
        <w:rPr>
          <w:rFonts w:asciiTheme="majorHAnsi" w:hAnsiTheme="majorHAnsi" w:cstheme="majorHAnsi"/>
        </w:rPr>
        <w:t xml:space="preserve"> të AKA-së, përmes Ligjit të AKA-së. </w:t>
      </w:r>
    </w:p>
    <w:p w14:paraId="5947414F" w14:textId="29EAA31E" w:rsidR="00CB6159" w:rsidRPr="00FC1003" w:rsidRDefault="002520C6" w:rsidP="003D325D">
      <w:pPr>
        <w:pStyle w:val="ListParagraph"/>
        <w:numPr>
          <w:ilvl w:val="1"/>
          <w:numId w:val="8"/>
        </w:numPr>
        <w:spacing w:after="0" w:line="240" w:lineRule="auto"/>
        <w:jc w:val="both"/>
        <w:rPr>
          <w:rFonts w:asciiTheme="majorHAnsi" w:hAnsiTheme="majorHAnsi" w:cstheme="majorHAnsi"/>
        </w:rPr>
      </w:pPr>
      <w:r w:rsidRPr="00FC1003">
        <w:rPr>
          <w:rFonts w:asciiTheme="majorHAnsi" w:hAnsiTheme="majorHAnsi" w:cstheme="majorHAnsi"/>
        </w:rPr>
        <w:t xml:space="preserve">Konsolidimi i akteve nën ligjore </w:t>
      </w:r>
      <w:r w:rsidR="00CB6159" w:rsidRPr="00FC1003">
        <w:rPr>
          <w:rFonts w:asciiTheme="majorHAnsi" w:hAnsiTheme="majorHAnsi" w:cstheme="majorHAnsi"/>
        </w:rPr>
        <w:t>të cilat mundësojnë vazhdimësinë e procedurave dhe ruajnë memorien institucionale të AKA-së</w:t>
      </w:r>
      <w:r w:rsidR="00704EFB" w:rsidRPr="00FC1003">
        <w:rPr>
          <w:rFonts w:asciiTheme="majorHAnsi" w:hAnsiTheme="majorHAnsi" w:cstheme="majorHAnsi"/>
        </w:rPr>
        <w:t xml:space="preserve">; </w:t>
      </w:r>
    </w:p>
    <w:p w14:paraId="7933041E" w14:textId="532552AA" w:rsidR="002520C6" w:rsidRPr="001E7A7A" w:rsidRDefault="00CB6159" w:rsidP="003D325D">
      <w:pPr>
        <w:pStyle w:val="ListParagraph"/>
        <w:numPr>
          <w:ilvl w:val="1"/>
          <w:numId w:val="8"/>
        </w:numPr>
        <w:spacing w:after="0" w:line="240" w:lineRule="auto"/>
        <w:jc w:val="both"/>
        <w:rPr>
          <w:rFonts w:asciiTheme="majorHAnsi" w:hAnsiTheme="majorHAnsi" w:cstheme="majorHAnsi"/>
        </w:rPr>
      </w:pPr>
      <w:r w:rsidRPr="001E7A7A">
        <w:rPr>
          <w:rFonts w:asciiTheme="majorHAnsi" w:hAnsiTheme="majorHAnsi" w:cstheme="majorHAnsi"/>
        </w:rPr>
        <w:t xml:space="preserve">Rritja progresive </w:t>
      </w:r>
      <w:r w:rsidR="007060F8" w:rsidRPr="001E7A7A">
        <w:rPr>
          <w:rFonts w:asciiTheme="majorHAnsi" w:hAnsiTheme="majorHAnsi" w:cstheme="majorHAnsi"/>
        </w:rPr>
        <w:t>financiare e AKA-së</w:t>
      </w:r>
      <w:r w:rsidR="00AB33A7">
        <w:rPr>
          <w:rFonts w:asciiTheme="majorHAnsi" w:hAnsiTheme="majorHAnsi" w:cstheme="majorHAnsi"/>
        </w:rPr>
        <w:t xml:space="preserve">. </w:t>
      </w:r>
    </w:p>
    <w:bookmarkEnd w:id="10"/>
    <w:bookmarkEnd w:id="11"/>
    <w:p w14:paraId="24805B00" w14:textId="77777777" w:rsidR="004E2030" w:rsidRPr="00E27F90" w:rsidRDefault="004E2030" w:rsidP="003D325D">
      <w:pPr>
        <w:pStyle w:val="ListParagraph"/>
        <w:spacing w:after="0" w:line="240" w:lineRule="auto"/>
        <w:ind w:left="1080"/>
        <w:jc w:val="both"/>
        <w:rPr>
          <w:rFonts w:asciiTheme="majorHAnsi" w:hAnsiTheme="majorHAnsi" w:cstheme="majorHAnsi"/>
        </w:rPr>
      </w:pPr>
    </w:p>
    <w:p w14:paraId="48BE01C8" w14:textId="77777777" w:rsidR="003D325D" w:rsidRDefault="003D325D">
      <w:pPr>
        <w:rPr>
          <w:rFonts w:asciiTheme="majorHAnsi" w:hAnsiTheme="majorHAnsi" w:cstheme="majorHAnsi"/>
          <w:b/>
          <w:bCs/>
          <w:caps/>
        </w:rPr>
      </w:pPr>
      <w:r>
        <w:rPr>
          <w:rFonts w:asciiTheme="majorHAnsi" w:hAnsiTheme="majorHAnsi" w:cstheme="majorHAnsi"/>
          <w:b/>
          <w:bCs/>
          <w:caps/>
        </w:rPr>
        <w:br w:type="page"/>
      </w:r>
    </w:p>
    <w:p w14:paraId="131D4B2A" w14:textId="6CA1CF00" w:rsidR="00CB6159" w:rsidRPr="00704EFB" w:rsidRDefault="00CB6159" w:rsidP="008F77C6">
      <w:pPr>
        <w:spacing w:after="0" w:line="240" w:lineRule="auto"/>
        <w:rPr>
          <w:rFonts w:asciiTheme="majorHAnsi" w:hAnsiTheme="majorHAnsi" w:cstheme="majorHAnsi"/>
          <w:b/>
          <w:bCs/>
          <w:caps/>
        </w:rPr>
      </w:pPr>
      <w:bookmarkStart w:id="12" w:name="_Hlk89108155"/>
      <w:r w:rsidRPr="00704EFB">
        <w:rPr>
          <w:rFonts w:asciiTheme="majorHAnsi" w:hAnsiTheme="majorHAnsi" w:cstheme="majorHAnsi"/>
          <w:b/>
          <w:bCs/>
          <w:caps/>
        </w:rPr>
        <w:lastRenderedPageBreak/>
        <w:t xml:space="preserve">Objektivi i </w:t>
      </w:r>
      <w:r w:rsidR="001B6CF2">
        <w:rPr>
          <w:rFonts w:asciiTheme="majorHAnsi" w:hAnsiTheme="majorHAnsi" w:cstheme="majorHAnsi"/>
          <w:b/>
          <w:bCs/>
          <w:caps/>
        </w:rPr>
        <w:t>tret</w:t>
      </w:r>
      <w:r w:rsidR="003F60F6">
        <w:rPr>
          <w:rFonts w:asciiTheme="majorHAnsi" w:hAnsiTheme="majorHAnsi" w:cstheme="majorHAnsi"/>
          <w:b/>
          <w:bCs/>
          <w:caps/>
        </w:rPr>
        <w:t>ë</w:t>
      </w:r>
      <w:r w:rsidR="001B6CF2">
        <w:rPr>
          <w:rFonts w:asciiTheme="majorHAnsi" w:hAnsiTheme="majorHAnsi" w:cstheme="majorHAnsi"/>
          <w:b/>
          <w:bCs/>
          <w:caps/>
        </w:rPr>
        <w:t xml:space="preserve"> </w:t>
      </w:r>
      <w:r w:rsidRPr="00704EFB">
        <w:rPr>
          <w:rFonts w:asciiTheme="majorHAnsi" w:hAnsiTheme="majorHAnsi" w:cstheme="majorHAnsi"/>
          <w:b/>
          <w:bCs/>
          <w:caps/>
        </w:rPr>
        <w:t>strategjik</w:t>
      </w:r>
    </w:p>
    <w:p w14:paraId="49D0A66F" w14:textId="77777777" w:rsidR="00CB6159" w:rsidRPr="00704EFB" w:rsidRDefault="00CB6159" w:rsidP="008F77C6">
      <w:pPr>
        <w:spacing w:after="0" w:line="240" w:lineRule="auto"/>
        <w:rPr>
          <w:rFonts w:asciiTheme="majorHAnsi" w:hAnsiTheme="majorHAnsi" w:cstheme="majorHAnsi"/>
          <w:b/>
          <w:bCs/>
        </w:rPr>
      </w:pPr>
    </w:p>
    <w:p w14:paraId="65D93BB5" w14:textId="4B9C53D2" w:rsidR="00CB6159" w:rsidRPr="008F77C6" w:rsidRDefault="005A320C" w:rsidP="008F77C6">
      <w:pPr>
        <w:pStyle w:val="ListParagraph"/>
        <w:numPr>
          <w:ilvl w:val="0"/>
          <w:numId w:val="8"/>
        </w:numPr>
        <w:spacing w:after="0" w:line="240" w:lineRule="auto"/>
        <w:jc w:val="both"/>
        <w:rPr>
          <w:rFonts w:asciiTheme="majorHAnsi" w:hAnsiTheme="majorHAnsi" w:cstheme="majorHAnsi"/>
          <w:b/>
          <w:bCs/>
          <w:caps/>
        </w:rPr>
      </w:pPr>
      <w:r w:rsidRPr="008F77C6">
        <w:rPr>
          <w:rFonts w:asciiTheme="majorHAnsi" w:hAnsiTheme="majorHAnsi" w:cstheme="majorHAnsi"/>
          <w:b/>
          <w:bCs/>
        </w:rPr>
        <w:t>“</w:t>
      </w:r>
      <w:r w:rsidRPr="00AB33A7">
        <w:rPr>
          <w:rFonts w:asciiTheme="majorHAnsi" w:hAnsiTheme="majorHAnsi" w:cstheme="majorHAnsi"/>
          <w:b/>
          <w:bCs/>
        </w:rPr>
        <w:t>SISTEM I AVANCUAR I MENAXHIMIT DHE ADMINISTRIMIT TË AKA-SË PËRMES RRITJES SË KAPACITETEVE FIZIKE DHE PROFESIONALE</w:t>
      </w:r>
      <w:r>
        <w:rPr>
          <w:rFonts w:asciiTheme="majorHAnsi" w:hAnsiTheme="majorHAnsi" w:cstheme="majorHAnsi"/>
          <w:b/>
          <w:bCs/>
        </w:rPr>
        <w:t>”</w:t>
      </w:r>
    </w:p>
    <w:p w14:paraId="62378A77" w14:textId="4B59E0FD" w:rsidR="00AB33A7" w:rsidRDefault="00AB33A7" w:rsidP="008F77C6">
      <w:pPr>
        <w:spacing w:after="0" w:line="240" w:lineRule="auto"/>
        <w:rPr>
          <w:rFonts w:asciiTheme="majorHAnsi" w:hAnsiTheme="majorHAnsi" w:cstheme="majorHAnsi"/>
          <w:b/>
          <w:bCs/>
        </w:rPr>
      </w:pPr>
    </w:p>
    <w:p w14:paraId="3EDE599C" w14:textId="0BC04D95" w:rsidR="008F77C6" w:rsidRPr="002E4EF8" w:rsidRDefault="003D325D" w:rsidP="008F77C6">
      <w:pPr>
        <w:spacing w:after="0" w:line="240" w:lineRule="auto"/>
        <w:jc w:val="both"/>
        <w:rPr>
          <w:rFonts w:asciiTheme="majorHAnsi" w:hAnsiTheme="majorHAnsi" w:cstheme="majorHAnsi"/>
          <w:color w:val="FF0000"/>
        </w:rPr>
      </w:pPr>
      <w:r>
        <w:rPr>
          <w:rFonts w:asciiTheme="majorHAnsi" w:hAnsiTheme="majorHAnsi" w:cstheme="majorHAnsi"/>
        </w:rPr>
        <w:t>Zhvillimi i mekanizmave t</w:t>
      </w:r>
      <w:r w:rsidR="008F77C6">
        <w:rPr>
          <w:rFonts w:asciiTheme="majorHAnsi" w:hAnsiTheme="majorHAnsi" w:cstheme="majorHAnsi"/>
        </w:rPr>
        <w:t>ë</w:t>
      </w:r>
      <w:r>
        <w:rPr>
          <w:rFonts w:asciiTheme="majorHAnsi" w:hAnsiTheme="majorHAnsi" w:cstheme="majorHAnsi"/>
        </w:rPr>
        <w:t xml:space="preserve"> sigurimit t</w:t>
      </w:r>
      <w:r w:rsidR="008F77C6">
        <w:rPr>
          <w:rFonts w:asciiTheme="majorHAnsi" w:hAnsiTheme="majorHAnsi" w:cstheme="majorHAnsi"/>
        </w:rPr>
        <w:t>ë</w:t>
      </w:r>
      <w:r>
        <w:rPr>
          <w:rFonts w:asciiTheme="majorHAnsi" w:hAnsiTheme="majorHAnsi" w:cstheme="majorHAnsi"/>
        </w:rPr>
        <w:t xml:space="preserve"> brendsh</w:t>
      </w:r>
      <w:r w:rsidR="008F77C6">
        <w:rPr>
          <w:rFonts w:asciiTheme="majorHAnsi" w:hAnsiTheme="majorHAnsi" w:cstheme="majorHAnsi"/>
        </w:rPr>
        <w:t>ë</w:t>
      </w:r>
      <w:r>
        <w:rPr>
          <w:rFonts w:asciiTheme="majorHAnsi" w:hAnsiTheme="majorHAnsi" w:cstheme="majorHAnsi"/>
        </w:rPr>
        <w:t>m t</w:t>
      </w:r>
      <w:r w:rsidR="008F77C6">
        <w:rPr>
          <w:rFonts w:asciiTheme="majorHAnsi" w:hAnsiTheme="majorHAnsi" w:cstheme="majorHAnsi"/>
        </w:rPr>
        <w:t>ë</w:t>
      </w:r>
      <w:r>
        <w:rPr>
          <w:rFonts w:asciiTheme="majorHAnsi" w:hAnsiTheme="majorHAnsi" w:cstheme="majorHAnsi"/>
        </w:rPr>
        <w:t xml:space="preserve"> cil</w:t>
      </w:r>
      <w:r w:rsidR="008F77C6">
        <w:rPr>
          <w:rFonts w:asciiTheme="majorHAnsi" w:hAnsiTheme="majorHAnsi" w:cstheme="majorHAnsi"/>
        </w:rPr>
        <w:t>ë</w:t>
      </w:r>
      <w:r>
        <w:rPr>
          <w:rFonts w:asciiTheme="majorHAnsi" w:hAnsiTheme="majorHAnsi" w:cstheme="majorHAnsi"/>
        </w:rPr>
        <w:t>sis</w:t>
      </w:r>
      <w:r w:rsidR="008F77C6">
        <w:rPr>
          <w:rFonts w:asciiTheme="majorHAnsi" w:hAnsiTheme="majorHAnsi" w:cstheme="majorHAnsi"/>
        </w:rPr>
        <w:t>ë</w:t>
      </w:r>
      <w:r>
        <w:rPr>
          <w:rFonts w:asciiTheme="majorHAnsi" w:hAnsiTheme="majorHAnsi" w:cstheme="majorHAnsi"/>
        </w:rPr>
        <w:t xml:space="preserve"> </w:t>
      </w:r>
      <w:r w:rsidR="008F77C6">
        <w:rPr>
          <w:rFonts w:asciiTheme="majorHAnsi" w:hAnsiTheme="majorHAnsi" w:cstheme="majorHAnsi"/>
        </w:rPr>
        <w:t>ë</w:t>
      </w:r>
      <w:r>
        <w:rPr>
          <w:rFonts w:asciiTheme="majorHAnsi" w:hAnsiTheme="majorHAnsi" w:cstheme="majorHAnsi"/>
        </w:rPr>
        <w:t>sht</w:t>
      </w:r>
      <w:r w:rsidR="008F77C6">
        <w:rPr>
          <w:rFonts w:asciiTheme="majorHAnsi" w:hAnsiTheme="majorHAnsi" w:cstheme="majorHAnsi"/>
        </w:rPr>
        <w:t>ë</w:t>
      </w:r>
      <w:r>
        <w:rPr>
          <w:rFonts w:asciiTheme="majorHAnsi" w:hAnsiTheme="majorHAnsi" w:cstheme="majorHAnsi"/>
        </w:rPr>
        <w:t xml:space="preserve"> nj</w:t>
      </w:r>
      <w:r w:rsidR="008F77C6">
        <w:rPr>
          <w:rFonts w:asciiTheme="majorHAnsi" w:hAnsiTheme="majorHAnsi" w:cstheme="majorHAnsi"/>
        </w:rPr>
        <w:t>ë</w:t>
      </w:r>
      <w:r>
        <w:rPr>
          <w:rFonts w:asciiTheme="majorHAnsi" w:hAnsiTheme="majorHAnsi" w:cstheme="majorHAnsi"/>
        </w:rPr>
        <w:t>ri nd</w:t>
      </w:r>
      <w:r w:rsidR="008F77C6">
        <w:rPr>
          <w:rFonts w:asciiTheme="majorHAnsi" w:hAnsiTheme="majorHAnsi" w:cstheme="majorHAnsi"/>
        </w:rPr>
        <w:t>ë</w:t>
      </w:r>
      <w:r>
        <w:rPr>
          <w:rFonts w:asciiTheme="majorHAnsi" w:hAnsiTheme="majorHAnsi" w:cstheme="majorHAnsi"/>
        </w:rPr>
        <w:t>r prioritetet kryesore t</w:t>
      </w:r>
      <w:r w:rsidR="008F77C6">
        <w:rPr>
          <w:rFonts w:asciiTheme="majorHAnsi" w:hAnsiTheme="majorHAnsi" w:cstheme="majorHAnsi"/>
        </w:rPr>
        <w:t>ë</w:t>
      </w:r>
      <w:r>
        <w:rPr>
          <w:rFonts w:asciiTheme="majorHAnsi" w:hAnsiTheme="majorHAnsi" w:cstheme="majorHAnsi"/>
        </w:rPr>
        <w:t xml:space="preserve"> AKA-s</w:t>
      </w:r>
      <w:r w:rsidR="008F77C6">
        <w:rPr>
          <w:rFonts w:asciiTheme="majorHAnsi" w:hAnsiTheme="majorHAnsi" w:cstheme="majorHAnsi"/>
        </w:rPr>
        <w:t>ë</w:t>
      </w:r>
      <w:r>
        <w:rPr>
          <w:rFonts w:asciiTheme="majorHAnsi" w:hAnsiTheme="majorHAnsi" w:cstheme="majorHAnsi"/>
        </w:rPr>
        <w:t xml:space="preserve"> p</w:t>
      </w:r>
      <w:r w:rsidR="008F77C6">
        <w:rPr>
          <w:rFonts w:asciiTheme="majorHAnsi" w:hAnsiTheme="majorHAnsi" w:cstheme="majorHAnsi"/>
        </w:rPr>
        <w:t>ë</w:t>
      </w:r>
      <w:r>
        <w:rPr>
          <w:rFonts w:asciiTheme="majorHAnsi" w:hAnsiTheme="majorHAnsi" w:cstheme="majorHAnsi"/>
        </w:rPr>
        <w:t xml:space="preserve">r </w:t>
      </w:r>
      <w:r w:rsidR="00AB33A7">
        <w:rPr>
          <w:rFonts w:asciiTheme="majorHAnsi" w:hAnsiTheme="majorHAnsi" w:cstheme="majorHAnsi"/>
        </w:rPr>
        <w:t xml:space="preserve">pesë </w:t>
      </w:r>
      <w:r>
        <w:rPr>
          <w:rFonts w:asciiTheme="majorHAnsi" w:hAnsiTheme="majorHAnsi" w:cstheme="majorHAnsi"/>
        </w:rPr>
        <w:t>vi</w:t>
      </w:r>
      <w:r w:rsidR="008F77C6">
        <w:rPr>
          <w:rFonts w:asciiTheme="majorHAnsi" w:hAnsiTheme="majorHAnsi" w:cstheme="majorHAnsi"/>
        </w:rPr>
        <w:t>tet</w:t>
      </w:r>
      <w:r>
        <w:rPr>
          <w:rFonts w:asciiTheme="majorHAnsi" w:hAnsiTheme="majorHAnsi" w:cstheme="majorHAnsi"/>
        </w:rPr>
        <w:t xml:space="preserve"> e ardhshme. AKA duhet m</w:t>
      </w:r>
      <w:r w:rsidR="008F77C6">
        <w:rPr>
          <w:rFonts w:asciiTheme="majorHAnsi" w:hAnsiTheme="majorHAnsi" w:cstheme="majorHAnsi"/>
        </w:rPr>
        <w:t>ë</w:t>
      </w:r>
      <w:r>
        <w:rPr>
          <w:rFonts w:asciiTheme="majorHAnsi" w:hAnsiTheme="majorHAnsi" w:cstheme="majorHAnsi"/>
        </w:rPr>
        <w:t xml:space="preserve"> tep</w:t>
      </w:r>
      <w:r w:rsidR="008F77C6">
        <w:rPr>
          <w:rFonts w:asciiTheme="majorHAnsi" w:hAnsiTheme="majorHAnsi" w:cstheme="majorHAnsi"/>
        </w:rPr>
        <w:t>ë</w:t>
      </w:r>
      <w:r>
        <w:rPr>
          <w:rFonts w:asciiTheme="majorHAnsi" w:hAnsiTheme="majorHAnsi" w:cstheme="majorHAnsi"/>
        </w:rPr>
        <w:t>r t</w:t>
      </w:r>
      <w:r w:rsidR="008F77C6">
        <w:rPr>
          <w:rFonts w:asciiTheme="majorHAnsi" w:hAnsiTheme="majorHAnsi" w:cstheme="majorHAnsi"/>
        </w:rPr>
        <w:t>ë</w:t>
      </w:r>
      <w:r>
        <w:rPr>
          <w:rFonts w:asciiTheme="majorHAnsi" w:hAnsiTheme="majorHAnsi" w:cstheme="majorHAnsi"/>
        </w:rPr>
        <w:t xml:space="preserve"> vler</w:t>
      </w:r>
      <w:r w:rsidR="008F77C6">
        <w:rPr>
          <w:rFonts w:asciiTheme="majorHAnsi" w:hAnsiTheme="majorHAnsi" w:cstheme="majorHAnsi"/>
        </w:rPr>
        <w:t>ë</w:t>
      </w:r>
      <w:r>
        <w:rPr>
          <w:rFonts w:asciiTheme="majorHAnsi" w:hAnsiTheme="majorHAnsi" w:cstheme="majorHAnsi"/>
        </w:rPr>
        <w:t>soj</w:t>
      </w:r>
      <w:r w:rsidR="008F77C6">
        <w:rPr>
          <w:rFonts w:asciiTheme="majorHAnsi" w:hAnsiTheme="majorHAnsi" w:cstheme="majorHAnsi"/>
        </w:rPr>
        <w:t>ë</w:t>
      </w:r>
      <w:r>
        <w:rPr>
          <w:rFonts w:asciiTheme="majorHAnsi" w:hAnsiTheme="majorHAnsi" w:cstheme="majorHAnsi"/>
        </w:rPr>
        <w:t>, analizoj</w:t>
      </w:r>
      <w:r w:rsidR="008F77C6">
        <w:rPr>
          <w:rFonts w:asciiTheme="majorHAnsi" w:hAnsiTheme="majorHAnsi" w:cstheme="majorHAnsi"/>
        </w:rPr>
        <w:t>ë</w:t>
      </w:r>
      <w:r>
        <w:rPr>
          <w:rFonts w:asciiTheme="majorHAnsi" w:hAnsiTheme="majorHAnsi" w:cstheme="majorHAnsi"/>
        </w:rPr>
        <w:t xml:space="preserve"> dhe t</w:t>
      </w:r>
      <w:r w:rsidR="008F77C6">
        <w:rPr>
          <w:rFonts w:asciiTheme="majorHAnsi" w:hAnsiTheme="majorHAnsi" w:cstheme="majorHAnsi"/>
        </w:rPr>
        <w:t>ë</w:t>
      </w:r>
      <w:r>
        <w:rPr>
          <w:rFonts w:asciiTheme="majorHAnsi" w:hAnsiTheme="majorHAnsi" w:cstheme="majorHAnsi"/>
        </w:rPr>
        <w:t xml:space="preserve"> reflektoj</w:t>
      </w:r>
      <w:r w:rsidR="008F77C6">
        <w:rPr>
          <w:rFonts w:asciiTheme="majorHAnsi" w:hAnsiTheme="majorHAnsi" w:cstheme="majorHAnsi"/>
        </w:rPr>
        <w:t>ë</w:t>
      </w:r>
      <w:r>
        <w:rPr>
          <w:rFonts w:asciiTheme="majorHAnsi" w:hAnsiTheme="majorHAnsi" w:cstheme="majorHAnsi"/>
        </w:rPr>
        <w:t xml:space="preserve"> p</w:t>
      </w:r>
      <w:r w:rsidR="008F77C6">
        <w:rPr>
          <w:rFonts w:asciiTheme="majorHAnsi" w:hAnsiTheme="majorHAnsi" w:cstheme="majorHAnsi"/>
        </w:rPr>
        <w:t>ë</w:t>
      </w:r>
      <w:r>
        <w:rPr>
          <w:rFonts w:asciiTheme="majorHAnsi" w:hAnsiTheme="majorHAnsi" w:cstheme="majorHAnsi"/>
        </w:rPr>
        <w:t>r procedurat e brendshme t</w:t>
      </w:r>
      <w:r w:rsidR="008F77C6">
        <w:rPr>
          <w:rFonts w:asciiTheme="majorHAnsi" w:hAnsiTheme="majorHAnsi" w:cstheme="majorHAnsi"/>
        </w:rPr>
        <w:t>ë</w:t>
      </w:r>
      <w:r>
        <w:rPr>
          <w:rFonts w:asciiTheme="majorHAnsi" w:hAnsiTheme="majorHAnsi" w:cstheme="majorHAnsi"/>
        </w:rPr>
        <w:t xml:space="preserve"> cilat i aplikon p</w:t>
      </w:r>
      <w:r w:rsidR="008F77C6">
        <w:rPr>
          <w:rFonts w:asciiTheme="majorHAnsi" w:hAnsiTheme="majorHAnsi" w:cstheme="majorHAnsi"/>
        </w:rPr>
        <w:t>ë</w:t>
      </w:r>
      <w:r>
        <w:rPr>
          <w:rFonts w:asciiTheme="majorHAnsi" w:hAnsiTheme="majorHAnsi" w:cstheme="majorHAnsi"/>
        </w:rPr>
        <w:t>r t</w:t>
      </w:r>
      <w:r w:rsidR="008F77C6">
        <w:rPr>
          <w:rFonts w:asciiTheme="majorHAnsi" w:hAnsiTheme="majorHAnsi" w:cstheme="majorHAnsi"/>
        </w:rPr>
        <w:t>ë</w:t>
      </w:r>
      <w:r>
        <w:rPr>
          <w:rFonts w:asciiTheme="majorHAnsi" w:hAnsiTheme="majorHAnsi" w:cstheme="majorHAnsi"/>
        </w:rPr>
        <w:t xml:space="preserve"> siguruar </w:t>
      </w:r>
      <w:r w:rsidR="006276FE">
        <w:rPr>
          <w:rFonts w:asciiTheme="majorHAnsi" w:hAnsiTheme="majorHAnsi" w:cstheme="majorHAnsi"/>
        </w:rPr>
        <w:t xml:space="preserve">cilësinë dhe integritetin e aktiviteteve të saj. </w:t>
      </w:r>
      <w:r w:rsidR="008F77C6">
        <w:rPr>
          <w:rFonts w:asciiTheme="majorHAnsi" w:hAnsiTheme="majorHAnsi" w:cstheme="majorHAnsi"/>
        </w:rPr>
        <w:t>Kjo doemos kërkon rritjen e stafit administrativ si dhe zhvillimin e vazhdueshëm të tyre profesional. Duke qenë se qëllimi i mekanizmave të vlerësimit të jashtëm</w:t>
      </w:r>
      <w:r w:rsidR="00955E7B">
        <w:rPr>
          <w:rFonts w:asciiTheme="majorHAnsi" w:hAnsiTheme="majorHAnsi" w:cstheme="majorHAnsi"/>
        </w:rPr>
        <w:t>, ndër të tjera,</w:t>
      </w:r>
      <w:r w:rsidR="008F77C6">
        <w:rPr>
          <w:rFonts w:asciiTheme="majorHAnsi" w:hAnsiTheme="majorHAnsi" w:cstheme="majorHAnsi"/>
        </w:rPr>
        <w:t xml:space="preserve"> është rritja e transparencës dhe llogaridhënies, AKA përmes përsosjes së procedurave të brendshme të </w:t>
      </w:r>
      <w:r w:rsidR="008F77C6" w:rsidRPr="00FC1003">
        <w:rPr>
          <w:rFonts w:asciiTheme="majorHAnsi" w:hAnsiTheme="majorHAnsi" w:cstheme="majorHAnsi"/>
        </w:rPr>
        <w:t xml:space="preserve">cilësisë do të avancojë këto dy parime përmes promovimit të vazhdueshëm të tyre përgjatë sektorit të arsimit të lartë. </w:t>
      </w:r>
      <w:r w:rsidR="00593BA3" w:rsidRPr="00FC1003">
        <w:rPr>
          <w:rFonts w:asciiTheme="majorHAnsi" w:hAnsiTheme="majorHAnsi" w:cstheme="majorHAnsi"/>
        </w:rPr>
        <w:t xml:space="preserve">AKA </w:t>
      </w:r>
      <w:r w:rsidR="002E4EF8" w:rsidRPr="00FC1003">
        <w:rPr>
          <w:rFonts w:asciiTheme="majorHAnsi" w:hAnsiTheme="majorHAnsi" w:cstheme="majorHAnsi"/>
        </w:rPr>
        <w:t>do të zbatojë kriteret e përcaktuara në Manualin për vlerësimin dhe zhvillimin e brendshëm të stafit për të garantuar matjen dhe nxitjen e cilësisë së brendshme.</w:t>
      </w:r>
    </w:p>
    <w:p w14:paraId="3B084AEF" w14:textId="77777777" w:rsidR="003D325D" w:rsidRDefault="003D325D" w:rsidP="008F77C6">
      <w:pPr>
        <w:spacing w:after="0" w:line="240" w:lineRule="auto"/>
        <w:rPr>
          <w:rFonts w:asciiTheme="majorHAnsi" w:hAnsiTheme="majorHAnsi" w:cstheme="majorHAnsi"/>
        </w:rPr>
      </w:pPr>
    </w:p>
    <w:p w14:paraId="2CB6A621" w14:textId="50343845" w:rsidR="003D325D" w:rsidRDefault="008F77C6" w:rsidP="008F77C6">
      <w:pPr>
        <w:spacing w:after="0" w:line="240" w:lineRule="auto"/>
        <w:jc w:val="both"/>
        <w:rPr>
          <w:rFonts w:asciiTheme="majorHAnsi" w:hAnsiTheme="majorHAnsi" w:cstheme="majorHAnsi"/>
        </w:rPr>
      </w:pPr>
      <w:r>
        <w:rPr>
          <w:rFonts w:asciiTheme="majorHAnsi" w:hAnsiTheme="majorHAnsi" w:cstheme="majorHAnsi"/>
        </w:rPr>
        <w:t xml:space="preserve">AKA deri më tani ka shënuar progres në komunikimin me </w:t>
      </w:r>
      <w:proofErr w:type="spellStart"/>
      <w:r>
        <w:rPr>
          <w:rFonts w:asciiTheme="majorHAnsi" w:hAnsiTheme="majorHAnsi" w:cstheme="majorHAnsi"/>
        </w:rPr>
        <w:t>akterët</w:t>
      </w:r>
      <w:proofErr w:type="spellEnd"/>
      <w:r>
        <w:rPr>
          <w:rFonts w:asciiTheme="majorHAnsi" w:hAnsiTheme="majorHAnsi" w:cstheme="majorHAnsi"/>
        </w:rPr>
        <w:t xml:space="preserve"> e jashtëm</w:t>
      </w:r>
      <w:r w:rsidR="00AB7BBF">
        <w:rPr>
          <w:rFonts w:asciiTheme="majorHAnsi" w:hAnsiTheme="majorHAnsi" w:cstheme="majorHAnsi"/>
        </w:rPr>
        <w:t xml:space="preserve"> përkatës</w:t>
      </w:r>
      <w:r>
        <w:rPr>
          <w:rFonts w:asciiTheme="majorHAnsi" w:hAnsiTheme="majorHAnsi" w:cstheme="majorHAnsi"/>
        </w:rPr>
        <w:t xml:space="preserve">, sidomos me institucionet e arsimit të lartë dhe studentët. Megjithatë, </w:t>
      </w:r>
      <w:r w:rsidR="005409C5">
        <w:rPr>
          <w:rFonts w:asciiTheme="majorHAnsi" w:hAnsiTheme="majorHAnsi" w:cstheme="majorHAnsi"/>
        </w:rPr>
        <w:t>nevojitet</w:t>
      </w:r>
      <w:r>
        <w:rPr>
          <w:rFonts w:asciiTheme="majorHAnsi" w:hAnsiTheme="majorHAnsi" w:cstheme="majorHAnsi"/>
        </w:rPr>
        <w:t xml:space="preserve"> vendosja e</w:t>
      </w:r>
      <w:r w:rsidR="003D325D">
        <w:rPr>
          <w:rFonts w:asciiTheme="majorHAnsi" w:hAnsiTheme="majorHAnsi" w:cstheme="majorHAnsi"/>
        </w:rPr>
        <w:t xml:space="preserve"> </w:t>
      </w:r>
      <w:r>
        <w:rPr>
          <w:rFonts w:asciiTheme="majorHAnsi" w:hAnsiTheme="majorHAnsi" w:cstheme="majorHAnsi"/>
        </w:rPr>
        <w:t>mekanizmave</w:t>
      </w:r>
      <w:r w:rsidR="003D325D">
        <w:rPr>
          <w:rFonts w:asciiTheme="majorHAnsi" w:hAnsiTheme="majorHAnsi" w:cstheme="majorHAnsi"/>
        </w:rPr>
        <w:t xml:space="preserve"> dhe instrumente</w:t>
      </w:r>
      <w:r>
        <w:rPr>
          <w:rFonts w:asciiTheme="majorHAnsi" w:hAnsiTheme="majorHAnsi" w:cstheme="majorHAnsi"/>
        </w:rPr>
        <w:t xml:space="preserve">ve </w:t>
      </w:r>
      <w:r w:rsidR="003D325D">
        <w:rPr>
          <w:rFonts w:asciiTheme="majorHAnsi" w:hAnsiTheme="majorHAnsi" w:cstheme="majorHAnsi"/>
        </w:rPr>
        <w:t>formale p</w:t>
      </w:r>
      <w:r>
        <w:rPr>
          <w:rFonts w:asciiTheme="majorHAnsi" w:hAnsiTheme="majorHAnsi" w:cstheme="majorHAnsi"/>
        </w:rPr>
        <w:t>ë</w:t>
      </w:r>
      <w:r w:rsidR="003D325D">
        <w:rPr>
          <w:rFonts w:asciiTheme="majorHAnsi" w:hAnsiTheme="majorHAnsi" w:cstheme="majorHAnsi"/>
        </w:rPr>
        <w:t>r mbledhjen e t</w:t>
      </w:r>
      <w:r>
        <w:rPr>
          <w:rFonts w:asciiTheme="majorHAnsi" w:hAnsiTheme="majorHAnsi" w:cstheme="majorHAnsi"/>
        </w:rPr>
        <w:t>ë</w:t>
      </w:r>
      <w:r w:rsidR="003D325D">
        <w:rPr>
          <w:rFonts w:asciiTheme="majorHAnsi" w:hAnsiTheme="majorHAnsi" w:cstheme="majorHAnsi"/>
        </w:rPr>
        <w:t xml:space="preserve"> dh</w:t>
      </w:r>
      <w:r>
        <w:rPr>
          <w:rFonts w:asciiTheme="majorHAnsi" w:hAnsiTheme="majorHAnsi" w:cstheme="majorHAnsi"/>
        </w:rPr>
        <w:t>ë</w:t>
      </w:r>
      <w:r w:rsidR="003D325D">
        <w:rPr>
          <w:rFonts w:asciiTheme="majorHAnsi" w:hAnsiTheme="majorHAnsi" w:cstheme="majorHAnsi"/>
        </w:rPr>
        <w:t xml:space="preserve">nave </w:t>
      </w:r>
      <w:r>
        <w:rPr>
          <w:rFonts w:asciiTheme="majorHAnsi" w:hAnsiTheme="majorHAnsi" w:cstheme="majorHAnsi"/>
        </w:rPr>
        <w:t xml:space="preserve">nga këta </w:t>
      </w:r>
      <w:proofErr w:type="spellStart"/>
      <w:r>
        <w:rPr>
          <w:rFonts w:asciiTheme="majorHAnsi" w:hAnsiTheme="majorHAnsi" w:cstheme="majorHAnsi"/>
        </w:rPr>
        <w:t>akterë</w:t>
      </w:r>
      <w:proofErr w:type="spellEnd"/>
      <w:r>
        <w:rPr>
          <w:rFonts w:asciiTheme="majorHAnsi" w:hAnsiTheme="majorHAnsi" w:cstheme="majorHAnsi"/>
        </w:rPr>
        <w:t xml:space="preserve">, për të siguruar një konsensus nacional sa i përket sistemit të sigurimit të jashtëm të cilësisë. AKA rekomandohet nga ENQA që të përafrojë komunikimin me punëdhënësit, ndërsa rekomandon përfshirjen aktive të studentëve në menaxhimin e AKA-së por edhe në proceset e vlerësimit të jashtëm. </w:t>
      </w:r>
    </w:p>
    <w:p w14:paraId="6BA2407A" w14:textId="77777777" w:rsidR="003D325D" w:rsidRDefault="003D325D" w:rsidP="008F77C6">
      <w:pPr>
        <w:spacing w:after="0" w:line="240" w:lineRule="auto"/>
        <w:rPr>
          <w:rFonts w:asciiTheme="majorHAnsi" w:hAnsiTheme="majorHAnsi" w:cstheme="majorHAnsi"/>
          <w:b/>
          <w:bCs/>
        </w:rPr>
      </w:pPr>
    </w:p>
    <w:p w14:paraId="25002C26" w14:textId="649639C9" w:rsidR="00CB6159" w:rsidRPr="00704EFB" w:rsidRDefault="00444DD9" w:rsidP="008F77C6">
      <w:pPr>
        <w:spacing w:after="0" w:line="240" w:lineRule="auto"/>
        <w:rPr>
          <w:rFonts w:asciiTheme="majorHAnsi" w:hAnsiTheme="majorHAnsi" w:cstheme="majorHAnsi"/>
          <w:b/>
          <w:bCs/>
        </w:rPr>
      </w:pPr>
      <w:r w:rsidRPr="00704EFB">
        <w:rPr>
          <w:rFonts w:asciiTheme="majorHAnsi" w:hAnsiTheme="majorHAnsi" w:cstheme="majorHAnsi"/>
          <w:b/>
          <w:bCs/>
        </w:rPr>
        <w:t>Masat</w:t>
      </w:r>
      <w:r w:rsidR="00FF73FF">
        <w:rPr>
          <w:rFonts w:asciiTheme="majorHAnsi" w:hAnsiTheme="majorHAnsi" w:cstheme="majorHAnsi"/>
          <w:b/>
          <w:bCs/>
        </w:rPr>
        <w:t>:</w:t>
      </w:r>
    </w:p>
    <w:p w14:paraId="0EC5819D" w14:textId="77777777" w:rsidR="00444DD9" w:rsidRPr="00341BA6" w:rsidRDefault="00444DD9" w:rsidP="008F77C6">
      <w:pPr>
        <w:spacing w:after="0" w:line="240" w:lineRule="auto"/>
        <w:jc w:val="both"/>
        <w:rPr>
          <w:rFonts w:asciiTheme="majorHAnsi" w:hAnsiTheme="majorHAnsi" w:cstheme="majorHAnsi"/>
        </w:rPr>
      </w:pPr>
    </w:p>
    <w:p w14:paraId="39540207" w14:textId="08F48EA9" w:rsidR="00FE7426" w:rsidRDefault="002520C6" w:rsidP="008F77C6">
      <w:pPr>
        <w:pStyle w:val="ListParagraph"/>
        <w:numPr>
          <w:ilvl w:val="1"/>
          <w:numId w:val="8"/>
        </w:numPr>
        <w:spacing w:after="0" w:line="240" w:lineRule="auto"/>
        <w:jc w:val="both"/>
        <w:rPr>
          <w:rFonts w:asciiTheme="majorHAnsi" w:hAnsiTheme="majorHAnsi" w:cstheme="majorHAnsi"/>
        </w:rPr>
      </w:pPr>
      <w:bookmarkStart w:id="13" w:name="_Hlk67868396"/>
      <w:r w:rsidRPr="001E7A7A">
        <w:rPr>
          <w:rFonts w:asciiTheme="majorHAnsi" w:hAnsiTheme="majorHAnsi" w:cstheme="majorHAnsi"/>
        </w:rPr>
        <w:t>Rritja dhe zhvillimi i vazhdueshëm</w:t>
      </w:r>
      <w:r w:rsidR="005A320C">
        <w:rPr>
          <w:rFonts w:asciiTheme="majorHAnsi" w:hAnsiTheme="majorHAnsi" w:cstheme="majorHAnsi"/>
        </w:rPr>
        <w:t xml:space="preserve"> </w:t>
      </w:r>
      <w:r w:rsidRPr="001E7A7A">
        <w:rPr>
          <w:rFonts w:asciiTheme="majorHAnsi" w:hAnsiTheme="majorHAnsi" w:cstheme="majorHAnsi"/>
        </w:rPr>
        <w:t>i AKA-së</w:t>
      </w:r>
      <w:r w:rsidR="005A320C">
        <w:rPr>
          <w:rFonts w:asciiTheme="majorHAnsi" w:hAnsiTheme="majorHAnsi" w:cstheme="majorHAnsi"/>
        </w:rPr>
        <w:t xml:space="preserve"> përmes plotësimit dhe trajnimeve profesionale</w:t>
      </w:r>
      <w:r w:rsidR="002E4EF8">
        <w:rPr>
          <w:rFonts w:asciiTheme="majorHAnsi" w:hAnsiTheme="majorHAnsi" w:cstheme="majorHAnsi"/>
        </w:rPr>
        <w:t>;</w:t>
      </w:r>
    </w:p>
    <w:p w14:paraId="69546629" w14:textId="1A0DEBBB" w:rsidR="002E4EF8" w:rsidRPr="001E7A7A" w:rsidRDefault="002E4EF8" w:rsidP="002E4EF8">
      <w:pPr>
        <w:pStyle w:val="ListParagraph"/>
        <w:numPr>
          <w:ilvl w:val="1"/>
          <w:numId w:val="8"/>
        </w:numPr>
        <w:spacing w:after="0" w:line="240" w:lineRule="auto"/>
        <w:jc w:val="both"/>
        <w:rPr>
          <w:rFonts w:asciiTheme="majorHAnsi" w:hAnsiTheme="majorHAnsi" w:cstheme="majorHAnsi"/>
        </w:rPr>
      </w:pPr>
      <w:r w:rsidRPr="001E7A7A">
        <w:rPr>
          <w:rFonts w:asciiTheme="majorHAnsi" w:hAnsiTheme="majorHAnsi" w:cstheme="majorHAnsi"/>
        </w:rPr>
        <w:t>Përforcimi i sigurimit të brendshëm të cilësisë së AKA-së</w:t>
      </w:r>
      <w:r w:rsidR="005A320C">
        <w:rPr>
          <w:rFonts w:asciiTheme="majorHAnsi" w:hAnsiTheme="majorHAnsi" w:cstheme="majorHAnsi"/>
        </w:rPr>
        <w:t xml:space="preserve"> përmes </w:t>
      </w:r>
      <w:proofErr w:type="spellStart"/>
      <w:r w:rsidR="005A320C">
        <w:rPr>
          <w:rFonts w:asciiTheme="majorHAnsi" w:hAnsiTheme="majorHAnsi" w:cstheme="majorHAnsi"/>
        </w:rPr>
        <w:t>formalizimit</w:t>
      </w:r>
      <w:proofErr w:type="spellEnd"/>
      <w:r w:rsidR="005A320C">
        <w:rPr>
          <w:rFonts w:asciiTheme="majorHAnsi" w:hAnsiTheme="majorHAnsi" w:cstheme="majorHAnsi"/>
        </w:rPr>
        <w:t xml:space="preserve"> t</w:t>
      </w:r>
      <w:r w:rsidR="00322FC0">
        <w:rPr>
          <w:rFonts w:asciiTheme="majorHAnsi" w:hAnsiTheme="majorHAnsi" w:cstheme="majorHAnsi"/>
        </w:rPr>
        <w:t>ë</w:t>
      </w:r>
      <w:r w:rsidR="005A320C">
        <w:rPr>
          <w:rFonts w:asciiTheme="majorHAnsi" w:hAnsiTheme="majorHAnsi" w:cstheme="majorHAnsi"/>
        </w:rPr>
        <w:t xml:space="preserve"> procedurave t</w:t>
      </w:r>
      <w:r w:rsidR="00AB7BBF">
        <w:rPr>
          <w:rFonts w:asciiTheme="majorHAnsi" w:hAnsiTheme="majorHAnsi" w:cstheme="majorHAnsi"/>
        </w:rPr>
        <w:t>ë</w:t>
      </w:r>
      <w:r w:rsidR="005A320C">
        <w:rPr>
          <w:rFonts w:asciiTheme="majorHAnsi" w:hAnsiTheme="majorHAnsi" w:cstheme="majorHAnsi"/>
        </w:rPr>
        <w:t xml:space="preserve"> brendshme</w:t>
      </w:r>
      <w:r w:rsidR="00AB7BBF">
        <w:rPr>
          <w:rFonts w:asciiTheme="majorHAnsi" w:hAnsiTheme="majorHAnsi" w:cstheme="majorHAnsi"/>
        </w:rPr>
        <w:t xml:space="preserve">; </w:t>
      </w:r>
    </w:p>
    <w:p w14:paraId="1DA97FC0" w14:textId="36D63A8E" w:rsidR="00905C5A" w:rsidRPr="00FC1003" w:rsidRDefault="005A320C" w:rsidP="00FC1003">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Sigurimi i brendshëm i cilësisë përmes f</w:t>
      </w:r>
      <w:r w:rsidR="002520C6" w:rsidRPr="001E7A7A">
        <w:rPr>
          <w:rFonts w:asciiTheme="majorHAnsi" w:hAnsiTheme="majorHAnsi" w:cstheme="majorHAnsi"/>
        </w:rPr>
        <w:t>uqizimi</w:t>
      </w:r>
      <w:r>
        <w:rPr>
          <w:rFonts w:asciiTheme="majorHAnsi" w:hAnsiTheme="majorHAnsi" w:cstheme="majorHAnsi"/>
        </w:rPr>
        <w:t>t</w:t>
      </w:r>
      <w:r w:rsidR="002520C6" w:rsidRPr="001E7A7A">
        <w:rPr>
          <w:rFonts w:asciiTheme="majorHAnsi" w:hAnsiTheme="majorHAnsi" w:cstheme="majorHAnsi"/>
        </w:rPr>
        <w:t xml:space="preserve"> </w:t>
      </w:r>
      <w:r>
        <w:rPr>
          <w:rFonts w:asciiTheme="majorHAnsi" w:hAnsiTheme="majorHAnsi" w:cstheme="majorHAnsi"/>
        </w:rPr>
        <w:t>të</w:t>
      </w:r>
      <w:r w:rsidR="002520C6" w:rsidRPr="001E7A7A">
        <w:rPr>
          <w:rFonts w:asciiTheme="majorHAnsi" w:hAnsiTheme="majorHAnsi" w:cstheme="majorHAnsi"/>
        </w:rPr>
        <w:t xml:space="preserve"> bashkëpunimit me </w:t>
      </w:r>
      <w:proofErr w:type="spellStart"/>
      <w:r w:rsidR="002520C6" w:rsidRPr="001E7A7A">
        <w:rPr>
          <w:rFonts w:asciiTheme="majorHAnsi" w:hAnsiTheme="majorHAnsi" w:cstheme="majorHAnsi"/>
        </w:rPr>
        <w:t>akterë</w:t>
      </w:r>
      <w:proofErr w:type="spellEnd"/>
      <w:r w:rsidR="00955E7B">
        <w:rPr>
          <w:rFonts w:asciiTheme="majorHAnsi" w:hAnsiTheme="majorHAnsi" w:cstheme="majorHAnsi"/>
        </w:rPr>
        <w:t xml:space="preserve"> të jashtëm</w:t>
      </w:r>
      <w:r w:rsidR="00AB7BBF">
        <w:rPr>
          <w:rFonts w:asciiTheme="majorHAnsi" w:hAnsiTheme="majorHAnsi" w:cstheme="majorHAnsi"/>
        </w:rPr>
        <w:t xml:space="preserve"> përkatës</w:t>
      </w:r>
      <w:r>
        <w:rPr>
          <w:rFonts w:asciiTheme="majorHAnsi" w:hAnsiTheme="majorHAnsi" w:cstheme="majorHAnsi"/>
        </w:rPr>
        <w:t xml:space="preserve">; </w:t>
      </w:r>
    </w:p>
    <w:p w14:paraId="1407E52A" w14:textId="114400B0" w:rsidR="00905C5A" w:rsidRDefault="005A320C" w:rsidP="008F77C6">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Krijimi i nj</w:t>
      </w:r>
      <w:r w:rsidR="00322FC0">
        <w:rPr>
          <w:rFonts w:asciiTheme="majorHAnsi" w:hAnsiTheme="majorHAnsi" w:cstheme="majorHAnsi"/>
        </w:rPr>
        <w:t>ë</w:t>
      </w:r>
      <w:r>
        <w:rPr>
          <w:rFonts w:asciiTheme="majorHAnsi" w:hAnsiTheme="majorHAnsi" w:cstheme="majorHAnsi"/>
        </w:rPr>
        <w:t xml:space="preserve"> modeli t</w:t>
      </w:r>
      <w:r w:rsidR="00322FC0">
        <w:rPr>
          <w:rFonts w:asciiTheme="majorHAnsi" w:hAnsiTheme="majorHAnsi" w:cstheme="majorHAnsi"/>
        </w:rPr>
        <w:t>ë</w:t>
      </w:r>
      <w:r>
        <w:rPr>
          <w:rFonts w:asciiTheme="majorHAnsi" w:hAnsiTheme="majorHAnsi" w:cstheme="majorHAnsi"/>
        </w:rPr>
        <w:t xml:space="preserve"> vler</w:t>
      </w:r>
      <w:r w:rsidR="00322FC0">
        <w:rPr>
          <w:rFonts w:asciiTheme="majorHAnsi" w:hAnsiTheme="majorHAnsi" w:cstheme="majorHAnsi"/>
        </w:rPr>
        <w:t>ë</w:t>
      </w:r>
      <w:r>
        <w:rPr>
          <w:rFonts w:asciiTheme="majorHAnsi" w:hAnsiTheme="majorHAnsi" w:cstheme="majorHAnsi"/>
        </w:rPr>
        <w:t>simit t</w:t>
      </w:r>
      <w:r w:rsidR="00322FC0">
        <w:rPr>
          <w:rFonts w:asciiTheme="majorHAnsi" w:hAnsiTheme="majorHAnsi" w:cstheme="majorHAnsi"/>
        </w:rPr>
        <w:t>ë</w:t>
      </w:r>
      <w:r>
        <w:rPr>
          <w:rFonts w:asciiTheme="majorHAnsi" w:hAnsiTheme="majorHAnsi" w:cstheme="majorHAnsi"/>
        </w:rPr>
        <w:t xml:space="preserve"> </w:t>
      </w:r>
      <w:r w:rsidR="00322FC0">
        <w:rPr>
          <w:rFonts w:asciiTheme="majorHAnsi" w:hAnsiTheme="majorHAnsi" w:cstheme="majorHAnsi"/>
        </w:rPr>
        <w:t xml:space="preserve">jashtëm për AKA-në. </w:t>
      </w:r>
      <w:r>
        <w:rPr>
          <w:rFonts w:asciiTheme="majorHAnsi" w:hAnsiTheme="majorHAnsi" w:cstheme="majorHAnsi"/>
        </w:rPr>
        <w:t xml:space="preserve"> </w:t>
      </w:r>
      <w:bookmarkEnd w:id="13"/>
    </w:p>
    <w:bookmarkEnd w:id="12"/>
    <w:p w14:paraId="03206E24" w14:textId="77777777" w:rsidR="003D54E6" w:rsidRPr="001E7A7A" w:rsidRDefault="003D54E6" w:rsidP="003D54E6">
      <w:pPr>
        <w:pStyle w:val="ListParagraph"/>
        <w:spacing w:after="0" w:line="240" w:lineRule="auto"/>
        <w:jc w:val="both"/>
        <w:rPr>
          <w:rFonts w:asciiTheme="majorHAnsi" w:hAnsiTheme="majorHAnsi" w:cstheme="majorHAnsi"/>
        </w:rPr>
      </w:pPr>
    </w:p>
    <w:p w14:paraId="4DC6C0E2" w14:textId="09C11C49" w:rsidR="00704EFB" w:rsidRPr="001E7A7A" w:rsidRDefault="00704EFB" w:rsidP="008F77C6">
      <w:pPr>
        <w:spacing w:after="0" w:line="240" w:lineRule="auto"/>
        <w:rPr>
          <w:rFonts w:asciiTheme="majorHAnsi" w:hAnsiTheme="majorHAnsi" w:cstheme="majorHAnsi"/>
          <w:b/>
          <w:bCs/>
        </w:rPr>
      </w:pPr>
      <w:r>
        <w:rPr>
          <w:rFonts w:asciiTheme="majorHAnsi" w:hAnsiTheme="majorHAnsi" w:cstheme="majorHAnsi"/>
          <w:b/>
          <w:bCs/>
        </w:rPr>
        <w:br w:type="page"/>
      </w:r>
      <w:r w:rsidRPr="00704EFB">
        <w:rPr>
          <w:rFonts w:asciiTheme="majorHAnsi" w:hAnsiTheme="majorHAnsi" w:cstheme="majorHAnsi"/>
          <w:b/>
          <w:bCs/>
          <w:caps/>
        </w:rPr>
        <w:lastRenderedPageBreak/>
        <w:t xml:space="preserve">Objektivi i </w:t>
      </w:r>
      <w:r w:rsidR="001B6CF2">
        <w:rPr>
          <w:rFonts w:asciiTheme="majorHAnsi" w:hAnsiTheme="majorHAnsi" w:cstheme="majorHAnsi"/>
          <w:b/>
          <w:bCs/>
          <w:caps/>
        </w:rPr>
        <w:t>kat</w:t>
      </w:r>
      <w:r w:rsidR="003F60F6">
        <w:rPr>
          <w:rFonts w:asciiTheme="majorHAnsi" w:hAnsiTheme="majorHAnsi" w:cstheme="majorHAnsi"/>
          <w:b/>
          <w:bCs/>
          <w:caps/>
        </w:rPr>
        <w:t>ë</w:t>
      </w:r>
      <w:r w:rsidR="001B6CF2">
        <w:rPr>
          <w:rFonts w:asciiTheme="majorHAnsi" w:hAnsiTheme="majorHAnsi" w:cstheme="majorHAnsi"/>
          <w:b/>
          <w:bCs/>
          <w:caps/>
        </w:rPr>
        <w:t>rt</w:t>
      </w:r>
      <w:r w:rsidRPr="00704EFB">
        <w:rPr>
          <w:rFonts w:asciiTheme="majorHAnsi" w:hAnsiTheme="majorHAnsi" w:cstheme="majorHAnsi"/>
          <w:b/>
          <w:bCs/>
          <w:caps/>
        </w:rPr>
        <w:t xml:space="preserve"> strategjik</w:t>
      </w:r>
    </w:p>
    <w:p w14:paraId="19B83C9F" w14:textId="77777777" w:rsidR="00704EFB" w:rsidRPr="00704EFB" w:rsidRDefault="00704EFB" w:rsidP="008F77C6">
      <w:pPr>
        <w:spacing w:after="0" w:line="240" w:lineRule="auto"/>
        <w:jc w:val="center"/>
        <w:rPr>
          <w:rFonts w:asciiTheme="majorHAnsi" w:hAnsiTheme="majorHAnsi" w:cstheme="majorHAnsi"/>
          <w:b/>
          <w:bCs/>
          <w:caps/>
        </w:rPr>
      </w:pPr>
    </w:p>
    <w:p w14:paraId="58A4F1A7" w14:textId="2339F201" w:rsidR="00704EFB" w:rsidRPr="002A5C6B" w:rsidRDefault="00322FC0" w:rsidP="008F77C6">
      <w:pPr>
        <w:pStyle w:val="ListParagraph"/>
        <w:numPr>
          <w:ilvl w:val="0"/>
          <w:numId w:val="8"/>
        </w:numPr>
        <w:spacing w:after="0" w:line="240" w:lineRule="auto"/>
        <w:rPr>
          <w:rFonts w:asciiTheme="majorHAnsi" w:hAnsiTheme="majorHAnsi" w:cstheme="majorHAnsi"/>
          <w:b/>
          <w:bCs/>
          <w:caps/>
        </w:rPr>
      </w:pPr>
      <w:r>
        <w:rPr>
          <w:rFonts w:asciiTheme="majorHAnsi" w:hAnsiTheme="majorHAnsi" w:cstheme="majorHAnsi"/>
          <w:b/>
          <w:bCs/>
        </w:rPr>
        <w:t>“</w:t>
      </w:r>
      <w:bookmarkStart w:id="14" w:name="_Hlk89108449"/>
      <w:r w:rsidRPr="00AB7BBF">
        <w:rPr>
          <w:rFonts w:asciiTheme="majorHAnsi" w:hAnsiTheme="majorHAnsi" w:cstheme="majorHAnsi"/>
          <w:b/>
          <w:bCs/>
        </w:rPr>
        <w:t>PËRMIRËSIMI I CILËSISË NË SEKTORIN E ARSIMIT TË LARTË PËRMES PROCEDURAVE EFIKASE DHE EFEKTIVE TË AKREDITIMIT DHE MONITORIMIT</w:t>
      </w:r>
      <w:r>
        <w:rPr>
          <w:rFonts w:asciiTheme="majorHAnsi" w:hAnsiTheme="majorHAnsi" w:cstheme="majorHAnsi"/>
          <w:b/>
          <w:bCs/>
        </w:rPr>
        <w:t>”</w:t>
      </w:r>
    </w:p>
    <w:p w14:paraId="3FEDC9E7" w14:textId="77777777" w:rsidR="00AB7BBF" w:rsidRDefault="00AB7BBF" w:rsidP="00110056">
      <w:pPr>
        <w:spacing w:after="0" w:line="240" w:lineRule="auto"/>
        <w:jc w:val="both"/>
        <w:rPr>
          <w:rFonts w:asciiTheme="majorHAnsi" w:hAnsiTheme="majorHAnsi" w:cstheme="majorHAnsi"/>
          <w:b/>
          <w:bCs/>
          <w:caps/>
        </w:rPr>
      </w:pPr>
    </w:p>
    <w:p w14:paraId="522D18C3" w14:textId="0C7EC44F" w:rsidR="008F77C6" w:rsidRDefault="008F77C6" w:rsidP="00110056">
      <w:pPr>
        <w:spacing w:after="0" w:line="240" w:lineRule="auto"/>
        <w:jc w:val="both"/>
        <w:rPr>
          <w:rFonts w:asciiTheme="majorHAnsi" w:hAnsiTheme="majorHAnsi" w:cstheme="majorHAnsi"/>
        </w:rPr>
      </w:pPr>
      <w:r>
        <w:rPr>
          <w:rFonts w:asciiTheme="majorHAnsi" w:hAnsiTheme="majorHAnsi" w:cstheme="majorHAnsi"/>
        </w:rPr>
        <w:t>Pas 10 viteve t</w:t>
      </w:r>
      <w:r w:rsidR="00110056">
        <w:rPr>
          <w:rFonts w:asciiTheme="majorHAnsi" w:hAnsiTheme="majorHAnsi" w:cstheme="majorHAnsi"/>
        </w:rPr>
        <w:t>ë</w:t>
      </w:r>
      <w:r>
        <w:rPr>
          <w:rFonts w:asciiTheme="majorHAnsi" w:hAnsiTheme="majorHAnsi" w:cstheme="majorHAnsi"/>
        </w:rPr>
        <w:t xml:space="preserve"> vler</w:t>
      </w:r>
      <w:r w:rsidR="00110056">
        <w:rPr>
          <w:rFonts w:asciiTheme="majorHAnsi" w:hAnsiTheme="majorHAnsi" w:cstheme="majorHAnsi"/>
        </w:rPr>
        <w:t>ë</w:t>
      </w:r>
      <w:r>
        <w:rPr>
          <w:rFonts w:asciiTheme="majorHAnsi" w:hAnsiTheme="majorHAnsi" w:cstheme="majorHAnsi"/>
        </w:rPr>
        <w:t>simit t</w:t>
      </w:r>
      <w:r w:rsidR="00110056">
        <w:rPr>
          <w:rFonts w:asciiTheme="majorHAnsi" w:hAnsiTheme="majorHAnsi" w:cstheme="majorHAnsi"/>
        </w:rPr>
        <w:t>ë</w:t>
      </w:r>
      <w:r>
        <w:rPr>
          <w:rFonts w:asciiTheme="majorHAnsi" w:hAnsiTheme="majorHAnsi" w:cstheme="majorHAnsi"/>
        </w:rPr>
        <w:t xml:space="preserve"> jasht</w:t>
      </w:r>
      <w:r w:rsidR="00110056">
        <w:rPr>
          <w:rFonts w:asciiTheme="majorHAnsi" w:hAnsiTheme="majorHAnsi" w:cstheme="majorHAnsi"/>
        </w:rPr>
        <w:t>ë</w:t>
      </w:r>
      <w:r>
        <w:rPr>
          <w:rFonts w:asciiTheme="majorHAnsi" w:hAnsiTheme="majorHAnsi" w:cstheme="majorHAnsi"/>
        </w:rPr>
        <w:t>m t</w:t>
      </w:r>
      <w:r w:rsidR="00110056">
        <w:rPr>
          <w:rFonts w:asciiTheme="majorHAnsi" w:hAnsiTheme="majorHAnsi" w:cstheme="majorHAnsi"/>
        </w:rPr>
        <w:t>ë</w:t>
      </w:r>
      <w:r>
        <w:rPr>
          <w:rFonts w:asciiTheme="majorHAnsi" w:hAnsiTheme="majorHAnsi" w:cstheme="majorHAnsi"/>
        </w:rPr>
        <w:t xml:space="preserve"> cil</w:t>
      </w:r>
      <w:r w:rsidR="00110056">
        <w:rPr>
          <w:rFonts w:asciiTheme="majorHAnsi" w:hAnsiTheme="majorHAnsi" w:cstheme="majorHAnsi"/>
        </w:rPr>
        <w:t>ë</w:t>
      </w:r>
      <w:r>
        <w:rPr>
          <w:rFonts w:asciiTheme="majorHAnsi" w:hAnsiTheme="majorHAnsi" w:cstheme="majorHAnsi"/>
        </w:rPr>
        <w:t>sis</w:t>
      </w:r>
      <w:r w:rsidR="00110056">
        <w:rPr>
          <w:rFonts w:asciiTheme="majorHAnsi" w:hAnsiTheme="majorHAnsi" w:cstheme="majorHAnsi"/>
        </w:rPr>
        <w:t>ë</w:t>
      </w:r>
      <w:r>
        <w:rPr>
          <w:rFonts w:asciiTheme="majorHAnsi" w:hAnsiTheme="majorHAnsi" w:cstheme="majorHAnsi"/>
        </w:rPr>
        <w:t xml:space="preserve">, AKA ka </w:t>
      </w:r>
      <w:r w:rsidR="00110056">
        <w:rPr>
          <w:rFonts w:asciiTheme="majorHAnsi" w:hAnsiTheme="majorHAnsi" w:cstheme="majorHAnsi"/>
        </w:rPr>
        <w:t>arritur që të vendos</w:t>
      </w:r>
      <w:r w:rsidR="00196539">
        <w:rPr>
          <w:rFonts w:asciiTheme="majorHAnsi" w:hAnsiTheme="majorHAnsi" w:cstheme="majorHAnsi"/>
        </w:rPr>
        <w:t>ë</w:t>
      </w:r>
      <w:r w:rsidR="00110056">
        <w:rPr>
          <w:rFonts w:asciiTheme="majorHAnsi" w:hAnsiTheme="majorHAnsi" w:cstheme="majorHAnsi"/>
        </w:rPr>
        <w:t xml:space="preserve"> një sistem të sigurimit të cilësisë i cili garanton përmbushjen e kritereve minimale nga institucionet e arsimit të lartë. Meqenëse IAL-të janë duke u pjekur </w:t>
      </w:r>
      <w:proofErr w:type="spellStart"/>
      <w:r w:rsidR="00110056">
        <w:rPr>
          <w:rFonts w:asciiTheme="majorHAnsi" w:hAnsiTheme="majorHAnsi" w:cstheme="majorHAnsi"/>
        </w:rPr>
        <w:t>institucionalisht</w:t>
      </w:r>
      <w:proofErr w:type="spellEnd"/>
      <w:r w:rsidR="00110056">
        <w:rPr>
          <w:rFonts w:asciiTheme="majorHAnsi" w:hAnsiTheme="majorHAnsi" w:cstheme="majorHAnsi"/>
        </w:rPr>
        <w:t xml:space="preserve"> dhe janë duke dëshmuar seriozitet në mirëmbajtjen e kritereve të cilësisë, AKA do të duhet të ndryshojë qasjen e vlerësimit nga</w:t>
      </w:r>
      <w:r w:rsidR="00FC1003">
        <w:rPr>
          <w:rFonts w:asciiTheme="majorHAnsi" w:hAnsiTheme="majorHAnsi" w:cstheme="majorHAnsi"/>
        </w:rPr>
        <w:t xml:space="preserve"> një</w:t>
      </w:r>
      <w:r w:rsidR="00110056">
        <w:rPr>
          <w:rFonts w:asciiTheme="majorHAnsi" w:hAnsiTheme="majorHAnsi" w:cstheme="majorHAnsi"/>
        </w:rPr>
        <w:t xml:space="preserve"> sistem </w:t>
      </w:r>
      <w:r w:rsidR="00AB7BBF">
        <w:rPr>
          <w:rFonts w:asciiTheme="majorHAnsi" w:hAnsiTheme="majorHAnsi" w:cstheme="majorHAnsi"/>
        </w:rPr>
        <w:t>të sigurimit të cilësisë</w:t>
      </w:r>
      <w:r w:rsidR="00110056">
        <w:rPr>
          <w:rFonts w:asciiTheme="majorHAnsi" w:hAnsiTheme="majorHAnsi" w:cstheme="majorHAnsi"/>
        </w:rPr>
        <w:t xml:space="preserve"> në sistem të zgjerimit të cilësisë. Kjo nënkupton që dalëngadalë AKA </w:t>
      </w:r>
      <w:r w:rsidR="00FC1003">
        <w:rPr>
          <w:rFonts w:asciiTheme="majorHAnsi" w:hAnsiTheme="majorHAnsi" w:cstheme="majorHAnsi"/>
        </w:rPr>
        <w:t>do t</w:t>
      </w:r>
      <w:r w:rsidR="00AB7BBF">
        <w:rPr>
          <w:rFonts w:asciiTheme="majorHAnsi" w:hAnsiTheme="majorHAnsi" w:cstheme="majorHAnsi"/>
        </w:rPr>
        <w:t>’</w:t>
      </w:r>
      <w:r w:rsidR="00FC1003">
        <w:rPr>
          <w:rFonts w:asciiTheme="majorHAnsi" w:hAnsiTheme="majorHAnsi" w:cstheme="majorHAnsi"/>
        </w:rPr>
        <w:t xml:space="preserve">i bëjë IAL-të më përgjegjëse për të siguruar përmbushjen e kritereve të cilësisë </w:t>
      </w:r>
      <w:r w:rsidR="00110056">
        <w:rPr>
          <w:rFonts w:asciiTheme="majorHAnsi" w:hAnsiTheme="majorHAnsi" w:cstheme="majorHAnsi"/>
        </w:rPr>
        <w:t xml:space="preserve">përmes mbështetjes së vazhdueshme </w:t>
      </w:r>
      <w:r w:rsidR="00FC1003">
        <w:rPr>
          <w:rFonts w:asciiTheme="majorHAnsi" w:hAnsiTheme="majorHAnsi" w:cstheme="majorHAnsi"/>
        </w:rPr>
        <w:t xml:space="preserve">dhe trajnimeve profesionale </w:t>
      </w:r>
      <w:r w:rsidR="00110056">
        <w:rPr>
          <w:rFonts w:asciiTheme="majorHAnsi" w:hAnsiTheme="majorHAnsi" w:cstheme="majorHAnsi"/>
        </w:rPr>
        <w:t>në ndërtimin e një sistemi të qëndrueshëm dhe funksional të sigurimit të brendshëm të cilësisë</w:t>
      </w:r>
      <w:r w:rsidR="00FC1003">
        <w:rPr>
          <w:rFonts w:asciiTheme="majorHAnsi" w:hAnsiTheme="majorHAnsi" w:cstheme="majorHAnsi"/>
        </w:rPr>
        <w:t xml:space="preserve">.  </w:t>
      </w:r>
    </w:p>
    <w:p w14:paraId="125069AF" w14:textId="72F3499A" w:rsidR="00110056" w:rsidRDefault="00955E7B" w:rsidP="00110056">
      <w:pPr>
        <w:spacing w:after="0" w:line="240" w:lineRule="auto"/>
        <w:jc w:val="both"/>
        <w:rPr>
          <w:rFonts w:asciiTheme="majorHAnsi" w:hAnsiTheme="majorHAnsi" w:cstheme="majorHAnsi"/>
        </w:rPr>
      </w:pPr>
      <w:r>
        <w:rPr>
          <w:rFonts w:asciiTheme="majorHAnsi" w:hAnsiTheme="majorHAnsi" w:cstheme="majorHAnsi"/>
        </w:rPr>
        <w:t xml:space="preserve"> </w:t>
      </w:r>
    </w:p>
    <w:p w14:paraId="55924830" w14:textId="52952BF5" w:rsidR="00110056" w:rsidRDefault="00110056" w:rsidP="00110056">
      <w:pPr>
        <w:spacing w:after="0" w:line="240" w:lineRule="auto"/>
        <w:jc w:val="both"/>
        <w:rPr>
          <w:rFonts w:asciiTheme="majorHAnsi" w:hAnsiTheme="majorHAnsi" w:cstheme="majorHAnsi"/>
        </w:rPr>
      </w:pPr>
      <w:r w:rsidRPr="00FC1003">
        <w:rPr>
          <w:rFonts w:asciiTheme="majorHAnsi" w:hAnsiTheme="majorHAnsi" w:cstheme="majorHAnsi"/>
        </w:rPr>
        <w:t xml:space="preserve">Për të rritur </w:t>
      </w:r>
      <w:proofErr w:type="spellStart"/>
      <w:r w:rsidRPr="00FC1003">
        <w:rPr>
          <w:rFonts w:asciiTheme="majorHAnsi" w:hAnsiTheme="majorHAnsi" w:cstheme="majorHAnsi"/>
        </w:rPr>
        <w:t>kredibilitetin</w:t>
      </w:r>
      <w:proofErr w:type="spellEnd"/>
      <w:r w:rsidRPr="00FC1003">
        <w:rPr>
          <w:rFonts w:asciiTheme="majorHAnsi" w:hAnsiTheme="majorHAnsi" w:cstheme="majorHAnsi"/>
        </w:rPr>
        <w:t xml:space="preserve"> e proceseve të sigurimit të jashtëm të cilësisë, AKA do të </w:t>
      </w:r>
      <w:proofErr w:type="spellStart"/>
      <w:r w:rsidRPr="00FC1003">
        <w:rPr>
          <w:rFonts w:asciiTheme="majorHAnsi" w:hAnsiTheme="majorHAnsi" w:cstheme="majorHAnsi"/>
        </w:rPr>
        <w:t>funksionalizojë</w:t>
      </w:r>
      <w:proofErr w:type="spellEnd"/>
      <w:r w:rsidRPr="00FC1003">
        <w:rPr>
          <w:rFonts w:asciiTheme="majorHAnsi" w:hAnsiTheme="majorHAnsi" w:cstheme="majorHAnsi"/>
        </w:rPr>
        <w:t xml:space="preserve"> komponentin e monitorimit </w:t>
      </w:r>
      <w:r w:rsidR="00196539" w:rsidRPr="00FC1003">
        <w:rPr>
          <w:rFonts w:asciiTheme="majorHAnsi" w:hAnsiTheme="majorHAnsi" w:cstheme="majorHAnsi"/>
        </w:rPr>
        <w:t xml:space="preserve">dhe </w:t>
      </w:r>
      <w:r w:rsidR="00955E7B">
        <w:rPr>
          <w:rFonts w:asciiTheme="majorHAnsi" w:hAnsiTheme="majorHAnsi" w:cstheme="majorHAnsi"/>
        </w:rPr>
        <w:t xml:space="preserve">të </w:t>
      </w:r>
      <w:r w:rsidR="00196539" w:rsidRPr="00FC1003">
        <w:rPr>
          <w:rFonts w:asciiTheme="majorHAnsi" w:hAnsiTheme="majorHAnsi" w:cstheme="majorHAnsi"/>
        </w:rPr>
        <w:t xml:space="preserve">procedurave </w:t>
      </w:r>
      <w:r w:rsidR="00FC1003" w:rsidRPr="00FC1003">
        <w:rPr>
          <w:rFonts w:asciiTheme="majorHAnsi" w:hAnsiTheme="majorHAnsi" w:cstheme="majorHAnsi"/>
        </w:rPr>
        <w:t>pas akredituese</w:t>
      </w:r>
      <w:r w:rsidR="00196539" w:rsidRPr="00FC1003">
        <w:rPr>
          <w:rFonts w:asciiTheme="majorHAnsi" w:hAnsiTheme="majorHAnsi" w:cstheme="majorHAnsi"/>
        </w:rPr>
        <w:t xml:space="preserve"> </w:t>
      </w:r>
      <w:r w:rsidRPr="00FC1003">
        <w:rPr>
          <w:rFonts w:asciiTheme="majorHAnsi" w:hAnsiTheme="majorHAnsi" w:cstheme="majorHAnsi"/>
        </w:rPr>
        <w:t xml:space="preserve">për të plotësuar hendekun në mes të vizitave të akreditimit tek IAL-të. </w:t>
      </w:r>
      <w:r w:rsidR="00196539" w:rsidRPr="00FC1003">
        <w:rPr>
          <w:rFonts w:asciiTheme="majorHAnsi" w:hAnsiTheme="majorHAnsi" w:cstheme="majorHAnsi"/>
        </w:rPr>
        <w:t xml:space="preserve">Procesi i monitorimit dhe procedurave </w:t>
      </w:r>
      <w:r w:rsidR="00955E7B">
        <w:rPr>
          <w:rFonts w:asciiTheme="majorHAnsi" w:hAnsiTheme="majorHAnsi" w:cstheme="majorHAnsi"/>
        </w:rPr>
        <w:t>pas akredituese</w:t>
      </w:r>
      <w:r w:rsidR="00196539" w:rsidRPr="00FC1003">
        <w:rPr>
          <w:rFonts w:asciiTheme="majorHAnsi" w:hAnsiTheme="majorHAnsi" w:cstheme="majorHAnsi"/>
        </w:rPr>
        <w:t xml:space="preserve"> do të garantojë që të gjitha rekomandimet e </w:t>
      </w:r>
      <w:r w:rsidR="00FC1003" w:rsidRPr="00FC1003">
        <w:rPr>
          <w:rFonts w:asciiTheme="majorHAnsi" w:hAnsiTheme="majorHAnsi" w:cstheme="majorHAnsi"/>
        </w:rPr>
        <w:t>AKA-së</w:t>
      </w:r>
      <w:r w:rsidR="00196539" w:rsidRPr="00FC1003">
        <w:rPr>
          <w:rFonts w:asciiTheme="majorHAnsi" w:hAnsiTheme="majorHAnsi" w:cstheme="majorHAnsi"/>
        </w:rPr>
        <w:t xml:space="preserve"> do të zbatohe</w:t>
      </w:r>
      <w:r w:rsidR="00FC1003" w:rsidRPr="00FC1003">
        <w:rPr>
          <w:rFonts w:asciiTheme="majorHAnsi" w:hAnsiTheme="majorHAnsi" w:cstheme="majorHAnsi"/>
        </w:rPr>
        <w:t>n</w:t>
      </w:r>
      <w:r w:rsidR="00196539" w:rsidRPr="00FC1003">
        <w:rPr>
          <w:rFonts w:asciiTheme="majorHAnsi" w:hAnsiTheme="majorHAnsi" w:cstheme="majorHAnsi"/>
        </w:rPr>
        <w:t xml:space="preserve"> nga IAL-të. </w:t>
      </w:r>
      <w:r>
        <w:rPr>
          <w:rFonts w:asciiTheme="majorHAnsi" w:hAnsiTheme="majorHAnsi" w:cstheme="majorHAnsi"/>
        </w:rPr>
        <w:t xml:space="preserve">Gjithashtu, procedimi i ankesave nga IAL-të do të konsolidohet përmes aplikimit të procedurave </w:t>
      </w:r>
      <w:r w:rsidR="00567FA2">
        <w:rPr>
          <w:rFonts w:asciiTheme="majorHAnsi" w:hAnsiTheme="majorHAnsi" w:cstheme="majorHAnsi"/>
        </w:rPr>
        <w:t xml:space="preserve">transparente </w:t>
      </w:r>
      <w:r>
        <w:rPr>
          <w:rFonts w:asciiTheme="majorHAnsi" w:hAnsiTheme="majorHAnsi" w:cstheme="majorHAnsi"/>
        </w:rPr>
        <w:t xml:space="preserve">në përputhje me parimet e udhëzuesve evropian të sigurimit të cilësisë. </w:t>
      </w:r>
    </w:p>
    <w:p w14:paraId="6AFC4E4F" w14:textId="77777777" w:rsidR="00FC1003" w:rsidRDefault="00FC1003" w:rsidP="00110056">
      <w:pPr>
        <w:spacing w:after="0" w:line="240" w:lineRule="auto"/>
        <w:jc w:val="both"/>
        <w:rPr>
          <w:rFonts w:asciiTheme="majorHAnsi" w:hAnsiTheme="majorHAnsi" w:cstheme="majorHAnsi"/>
        </w:rPr>
      </w:pPr>
    </w:p>
    <w:p w14:paraId="42D65A54" w14:textId="7139D616" w:rsidR="00196539" w:rsidRPr="00FC1003" w:rsidRDefault="00196539" w:rsidP="00110056">
      <w:pPr>
        <w:spacing w:after="0" w:line="240" w:lineRule="auto"/>
        <w:jc w:val="both"/>
        <w:rPr>
          <w:rFonts w:asciiTheme="majorHAnsi" w:hAnsiTheme="majorHAnsi" w:cstheme="majorHAnsi"/>
        </w:rPr>
      </w:pPr>
      <w:r w:rsidRPr="00FC1003">
        <w:rPr>
          <w:rFonts w:asciiTheme="majorHAnsi" w:hAnsiTheme="majorHAnsi" w:cstheme="majorHAnsi"/>
        </w:rPr>
        <w:t xml:space="preserve">Për të forcuar kapacitetet e brendshme të garantimit të cilësisë, trajtimit të barabartë të </w:t>
      </w:r>
      <w:proofErr w:type="spellStart"/>
      <w:r w:rsidRPr="00FC1003">
        <w:rPr>
          <w:rFonts w:asciiTheme="majorHAnsi" w:hAnsiTheme="majorHAnsi" w:cstheme="majorHAnsi"/>
        </w:rPr>
        <w:t>të</w:t>
      </w:r>
      <w:proofErr w:type="spellEnd"/>
      <w:r w:rsidRPr="00FC1003">
        <w:rPr>
          <w:rFonts w:asciiTheme="majorHAnsi" w:hAnsiTheme="majorHAnsi" w:cstheme="majorHAnsi"/>
        </w:rPr>
        <w:t xml:space="preserve"> gjitha IA</w:t>
      </w:r>
      <w:r w:rsidR="00AB7BBF">
        <w:rPr>
          <w:rFonts w:asciiTheme="majorHAnsi" w:hAnsiTheme="majorHAnsi" w:cstheme="majorHAnsi"/>
        </w:rPr>
        <w:t>L</w:t>
      </w:r>
      <w:r w:rsidRPr="00FC1003">
        <w:rPr>
          <w:rFonts w:asciiTheme="majorHAnsi" w:hAnsiTheme="majorHAnsi" w:cstheme="majorHAnsi"/>
        </w:rPr>
        <w:t xml:space="preserve">-ve dhe eliminimit të burokracisë, AKA-ja </w:t>
      </w:r>
      <w:r w:rsidR="003C1E9C" w:rsidRPr="00FC1003">
        <w:rPr>
          <w:rFonts w:asciiTheme="majorHAnsi" w:hAnsiTheme="majorHAnsi" w:cstheme="majorHAnsi"/>
        </w:rPr>
        <w:t xml:space="preserve">në </w:t>
      </w:r>
      <w:r w:rsidR="00AB7BBF">
        <w:rPr>
          <w:rFonts w:asciiTheme="majorHAnsi" w:hAnsiTheme="majorHAnsi" w:cstheme="majorHAnsi"/>
        </w:rPr>
        <w:t>pesë</w:t>
      </w:r>
      <w:r w:rsidR="003C1E9C" w:rsidRPr="00FC1003">
        <w:rPr>
          <w:rFonts w:asciiTheme="majorHAnsi" w:hAnsiTheme="majorHAnsi" w:cstheme="majorHAnsi"/>
        </w:rPr>
        <w:t xml:space="preserve"> vitet e ardhshme </w:t>
      </w:r>
      <w:r w:rsidRPr="00FC1003">
        <w:rPr>
          <w:rFonts w:asciiTheme="majorHAnsi" w:hAnsiTheme="majorHAnsi" w:cstheme="majorHAnsi"/>
        </w:rPr>
        <w:t>do të digjitalizojë në tërësi procedurat e akreditimit dhe riakreditimit</w:t>
      </w:r>
      <w:r w:rsidR="003C1E9C" w:rsidRPr="00FC1003">
        <w:rPr>
          <w:rFonts w:asciiTheme="majorHAnsi" w:hAnsiTheme="majorHAnsi" w:cstheme="majorHAnsi"/>
        </w:rPr>
        <w:t>, në mënyrë që ekspertët e jashtëm të kenë qasje në kohë reale tek gjithë dokumentacioni që është subjekt i vlerësimit të jashtëm. Përveç rritjes së cilësisë, digjitalizimi do të rrisë transparencën dhe llogaridhënien tek të gjithë hisedarët në arsimin e lartë në Kosovë.</w:t>
      </w:r>
    </w:p>
    <w:p w14:paraId="2AEB1A6A" w14:textId="77777777" w:rsidR="008F77C6" w:rsidRDefault="008F77C6" w:rsidP="008F77C6">
      <w:pPr>
        <w:spacing w:after="0" w:line="240" w:lineRule="auto"/>
        <w:rPr>
          <w:rFonts w:asciiTheme="majorHAnsi" w:hAnsiTheme="majorHAnsi" w:cstheme="majorHAnsi"/>
          <w:b/>
          <w:bCs/>
        </w:rPr>
      </w:pPr>
    </w:p>
    <w:p w14:paraId="4AD78B2E" w14:textId="09B79F3E" w:rsidR="00704EFB" w:rsidRPr="00704EFB" w:rsidRDefault="00704EFB" w:rsidP="008F77C6">
      <w:pPr>
        <w:spacing w:after="0" w:line="240" w:lineRule="auto"/>
        <w:rPr>
          <w:rFonts w:asciiTheme="majorHAnsi" w:hAnsiTheme="majorHAnsi" w:cstheme="majorHAnsi"/>
          <w:b/>
          <w:bCs/>
        </w:rPr>
      </w:pPr>
      <w:r w:rsidRPr="00704EFB">
        <w:rPr>
          <w:rFonts w:asciiTheme="majorHAnsi" w:hAnsiTheme="majorHAnsi" w:cstheme="majorHAnsi"/>
          <w:b/>
          <w:bCs/>
        </w:rPr>
        <w:t>Masat</w:t>
      </w:r>
      <w:r w:rsidR="00FF73FF">
        <w:rPr>
          <w:rFonts w:asciiTheme="majorHAnsi" w:hAnsiTheme="majorHAnsi" w:cstheme="majorHAnsi"/>
          <w:b/>
          <w:bCs/>
        </w:rPr>
        <w:t xml:space="preserve">: </w:t>
      </w:r>
    </w:p>
    <w:p w14:paraId="733C7DE7" w14:textId="77777777" w:rsidR="001B6CF2" w:rsidRPr="001B6CF2" w:rsidRDefault="001B6CF2" w:rsidP="001B6CF2">
      <w:pPr>
        <w:spacing w:after="0" w:line="240" w:lineRule="auto"/>
        <w:jc w:val="both"/>
        <w:rPr>
          <w:rFonts w:asciiTheme="majorHAnsi" w:hAnsiTheme="majorHAnsi" w:cstheme="majorHAnsi"/>
        </w:rPr>
      </w:pPr>
      <w:bookmarkStart w:id="15" w:name="_Hlk67868333"/>
    </w:p>
    <w:p w14:paraId="67EE1888" w14:textId="6B9A8AB8" w:rsidR="00322FC0" w:rsidRPr="00CE6661" w:rsidRDefault="00322FC0" w:rsidP="00322FC0">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Sigurim</w:t>
      </w:r>
      <w:r w:rsidR="00054634">
        <w:rPr>
          <w:rFonts w:asciiTheme="majorHAnsi" w:hAnsiTheme="majorHAnsi" w:cstheme="majorHAnsi"/>
        </w:rPr>
        <w:t>i</w:t>
      </w:r>
      <w:r>
        <w:rPr>
          <w:rFonts w:asciiTheme="majorHAnsi" w:hAnsiTheme="majorHAnsi" w:cstheme="majorHAnsi"/>
        </w:rPr>
        <w:t xml:space="preserve"> i procedurave efikase dhe efektive të vlerësimit të jashtëm, përmes rishikimit të Manualit të Akreditimit</w:t>
      </w:r>
      <w:r w:rsidR="00AB7BBF">
        <w:rPr>
          <w:rFonts w:asciiTheme="majorHAnsi" w:hAnsiTheme="majorHAnsi" w:cstheme="majorHAnsi"/>
        </w:rPr>
        <w:t xml:space="preserve">; </w:t>
      </w:r>
    </w:p>
    <w:p w14:paraId="6F3A33AA" w14:textId="51403068" w:rsidR="001B6CF2" w:rsidRPr="00D405F9" w:rsidRDefault="00322FC0"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Sigurimi i përmbylljes së procesit të ciklit të akreditimit, përmes metodologjisë së monitorimit dhe procedurave pas akredituese</w:t>
      </w:r>
      <w:r w:rsidR="00AB7BBF">
        <w:rPr>
          <w:rFonts w:asciiTheme="majorHAnsi" w:hAnsiTheme="majorHAnsi" w:cstheme="majorHAnsi"/>
        </w:rPr>
        <w:t xml:space="preserve">; </w:t>
      </w:r>
    </w:p>
    <w:p w14:paraId="2AED8302" w14:textId="301AE7C0" w:rsidR="003D54E6" w:rsidRDefault="005409C5" w:rsidP="008F77C6">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 xml:space="preserve">Rritja e </w:t>
      </w:r>
      <w:r w:rsidR="003D54E6">
        <w:rPr>
          <w:rFonts w:asciiTheme="majorHAnsi" w:hAnsiTheme="majorHAnsi" w:cstheme="majorHAnsi"/>
        </w:rPr>
        <w:t>përfshirjes</w:t>
      </w:r>
      <w:r>
        <w:rPr>
          <w:rFonts w:asciiTheme="majorHAnsi" w:hAnsiTheme="majorHAnsi" w:cstheme="majorHAnsi"/>
        </w:rPr>
        <w:t xml:space="preserve"> së IAL-ve </w:t>
      </w:r>
      <w:r w:rsidR="003D54E6">
        <w:rPr>
          <w:rFonts w:asciiTheme="majorHAnsi" w:hAnsiTheme="majorHAnsi" w:cstheme="majorHAnsi"/>
        </w:rPr>
        <w:t xml:space="preserve">në </w:t>
      </w:r>
      <w:r w:rsidR="00AB7BBF">
        <w:rPr>
          <w:rFonts w:asciiTheme="majorHAnsi" w:hAnsiTheme="majorHAnsi" w:cstheme="majorHAnsi"/>
        </w:rPr>
        <w:t>politik bërjen</w:t>
      </w:r>
      <w:r w:rsidR="003D54E6">
        <w:rPr>
          <w:rFonts w:asciiTheme="majorHAnsi" w:hAnsiTheme="majorHAnsi" w:cstheme="majorHAnsi"/>
        </w:rPr>
        <w:t xml:space="preserve"> e AKA-së, përmes </w:t>
      </w:r>
      <w:proofErr w:type="spellStart"/>
      <w:r w:rsidR="003D54E6">
        <w:rPr>
          <w:rFonts w:asciiTheme="majorHAnsi" w:hAnsiTheme="majorHAnsi" w:cstheme="majorHAnsi"/>
        </w:rPr>
        <w:t>inputeve</w:t>
      </w:r>
      <w:proofErr w:type="spellEnd"/>
      <w:r w:rsidR="003D54E6">
        <w:rPr>
          <w:rFonts w:asciiTheme="majorHAnsi" w:hAnsiTheme="majorHAnsi" w:cstheme="majorHAnsi"/>
        </w:rPr>
        <w:t xml:space="preserve"> të vazhdueshme;</w:t>
      </w:r>
    </w:p>
    <w:p w14:paraId="21B870A8" w14:textId="768B6566" w:rsidR="005141DD" w:rsidRPr="001E7A7A" w:rsidRDefault="003D54E6" w:rsidP="008F77C6">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 xml:space="preserve">Rritja e mbështetjes së IAL-ve nga AKA </w:t>
      </w:r>
      <w:r w:rsidR="00322FC0">
        <w:rPr>
          <w:rFonts w:asciiTheme="majorHAnsi" w:hAnsiTheme="majorHAnsi" w:cstheme="majorHAnsi"/>
        </w:rPr>
        <w:t>përmes trajnimeve profesionale</w:t>
      </w:r>
      <w:r>
        <w:rPr>
          <w:rFonts w:asciiTheme="majorHAnsi" w:hAnsiTheme="majorHAnsi" w:cstheme="majorHAnsi"/>
        </w:rPr>
        <w:t>, sesioneve informuese, forumeve dhe materialeve informuese.</w:t>
      </w:r>
    </w:p>
    <w:bookmarkEnd w:id="14"/>
    <w:bookmarkEnd w:id="15"/>
    <w:p w14:paraId="2DD2867E" w14:textId="77777777" w:rsidR="002520C6" w:rsidRDefault="002520C6" w:rsidP="00DB2AC6">
      <w:pPr>
        <w:spacing w:after="0" w:line="360" w:lineRule="auto"/>
        <w:jc w:val="both"/>
        <w:rPr>
          <w:rFonts w:asciiTheme="majorHAnsi" w:hAnsiTheme="majorHAnsi" w:cstheme="majorHAnsi"/>
        </w:rPr>
      </w:pPr>
    </w:p>
    <w:p w14:paraId="17B9B07E" w14:textId="77777777" w:rsidR="00704EFB" w:rsidRDefault="00704EFB">
      <w:pPr>
        <w:rPr>
          <w:rFonts w:asciiTheme="majorHAnsi" w:hAnsiTheme="majorHAnsi" w:cstheme="majorHAnsi"/>
          <w:b/>
          <w:bCs/>
        </w:rPr>
      </w:pPr>
      <w:r>
        <w:rPr>
          <w:rFonts w:asciiTheme="majorHAnsi" w:hAnsiTheme="majorHAnsi" w:cstheme="majorHAnsi"/>
          <w:b/>
          <w:bCs/>
        </w:rPr>
        <w:br w:type="page"/>
      </w:r>
    </w:p>
    <w:p w14:paraId="4C0717D3" w14:textId="148B0CB3" w:rsidR="00704EFB" w:rsidRDefault="00704EFB" w:rsidP="00110056">
      <w:pPr>
        <w:spacing w:after="0" w:line="240" w:lineRule="auto"/>
        <w:rPr>
          <w:rFonts w:asciiTheme="majorHAnsi" w:hAnsiTheme="majorHAnsi" w:cstheme="majorHAnsi"/>
          <w:b/>
          <w:bCs/>
          <w:caps/>
        </w:rPr>
      </w:pPr>
      <w:bookmarkStart w:id="16" w:name="_Hlk89109090"/>
      <w:r w:rsidRPr="00704EFB">
        <w:rPr>
          <w:rFonts w:asciiTheme="majorHAnsi" w:hAnsiTheme="majorHAnsi" w:cstheme="majorHAnsi"/>
          <w:b/>
          <w:bCs/>
          <w:caps/>
        </w:rPr>
        <w:lastRenderedPageBreak/>
        <w:t xml:space="preserve">Objektivi i </w:t>
      </w:r>
      <w:r w:rsidR="001B6CF2">
        <w:rPr>
          <w:rFonts w:asciiTheme="majorHAnsi" w:hAnsiTheme="majorHAnsi" w:cstheme="majorHAnsi"/>
          <w:b/>
          <w:bCs/>
          <w:caps/>
        </w:rPr>
        <w:t>pest</w:t>
      </w:r>
      <w:r w:rsidR="003F60F6">
        <w:rPr>
          <w:rFonts w:asciiTheme="majorHAnsi" w:hAnsiTheme="majorHAnsi" w:cstheme="majorHAnsi"/>
          <w:b/>
          <w:bCs/>
          <w:caps/>
        </w:rPr>
        <w:t>ë</w:t>
      </w:r>
      <w:r w:rsidRPr="00704EFB">
        <w:rPr>
          <w:rFonts w:asciiTheme="majorHAnsi" w:hAnsiTheme="majorHAnsi" w:cstheme="majorHAnsi"/>
          <w:b/>
          <w:bCs/>
          <w:caps/>
        </w:rPr>
        <w:t xml:space="preserve"> strategjik</w:t>
      </w:r>
    </w:p>
    <w:p w14:paraId="43F2EC6B" w14:textId="499EF58A" w:rsidR="00704EFB" w:rsidRPr="00704EFB" w:rsidRDefault="00704EFB" w:rsidP="00224FB3">
      <w:pPr>
        <w:spacing w:after="0" w:line="240" w:lineRule="auto"/>
        <w:rPr>
          <w:rFonts w:asciiTheme="majorHAnsi" w:hAnsiTheme="majorHAnsi" w:cstheme="majorHAnsi"/>
          <w:b/>
          <w:bCs/>
          <w:caps/>
        </w:rPr>
      </w:pPr>
    </w:p>
    <w:p w14:paraId="4729DA9C" w14:textId="5A7211C4" w:rsidR="00704EFB" w:rsidRPr="00224FB3" w:rsidRDefault="00DD77AC" w:rsidP="00224FB3">
      <w:pPr>
        <w:pStyle w:val="ListParagraph"/>
        <w:numPr>
          <w:ilvl w:val="0"/>
          <w:numId w:val="8"/>
        </w:numPr>
        <w:spacing w:after="0" w:line="240" w:lineRule="auto"/>
        <w:jc w:val="both"/>
        <w:rPr>
          <w:rFonts w:asciiTheme="majorHAnsi" w:hAnsiTheme="majorHAnsi" w:cstheme="majorHAnsi"/>
          <w:b/>
          <w:bCs/>
          <w:caps/>
        </w:rPr>
      </w:pPr>
      <w:r>
        <w:rPr>
          <w:rFonts w:asciiTheme="majorHAnsi" w:hAnsiTheme="majorHAnsi" w:cstheme="majorHAnsi"/>
          <w:b/>
          <w:bCs/>
        </w:rPr>
        <w:t>“</w:t>
      </w:r>
      <w:r w:rsidRPr="00054634">
        <w:rPr>
          <w:rFonts w:asciiTheme="majorHAnsi" w:hAnsiTheme="majorHAnsi" w:cstheme="majorHAnsi"/>
          <w:b/>
          <w:bCs/>
        </w:rPr>
        <w:t>D</w:t>
      </w:r>
      <w:r w:rsidR="00863B02" w:rsidRPr="00054634">
        <w:rPr>
          <w:rFonts w:asciiTheme="majorHAnsi" w:hAnsiTheme="majorHAnsi" w:cstheme="majorHAnsi"/>
          <w:b/>
          <w:bCs/>
        </w:rPr>
        <w:t>IGJIT</w:t>
      </w:r>
      <w:r w:rsidRPr="00054634">
        <w:rPr>
          <w:rFonts w:asciiTheme="majorHAnsi" w:hAnsiTheme="majorHAnsi" w:cstheme="majorHAnsi"/>
          <w:b/>
          <w:bCs/>
        </w:rPr>
        <w:t>ALIZIM</w:t>
      </w:r>
      <w:r w:rsidR="00863B02" w:rsidRPr="00054634">
        <w:rPr>
          <w:rFonts w:asciiTheme="majorHAnsi" w:hAnsiTheme="majorHAnsi" w:cstheme="majorHAnsi"/>
          <w:b/>
          <w:bCs/>
        </w:rPr>
        <w:t>I</w:t>
      </w:r>
      <w:r w:rsidRPr="00054634">
        <w:rPr>
          <w:rFonts w:asciiTheme="majorHAnsi" w:hAnsiTheme="majorHAnsi" w:cstheme="majorHAnsi"/>
          <w:b/>
          <w:bCs/>
        </w:rPr>
        <w:t xml:space="preserve"> I AVANCUAR I PROCEDURAVE TË AKA-SË PËR NJË MENAXHIM EFEKTIV TË INFORMATAVE DHE TË DHËNAVE </w:t>
      </w:r>
      <w:r w:rsidR="00863B02" w:rsidRPr="00054634">
        <w:rPr>
          <w:rFonts w:asciiTheme="majorHAnsi" w:hAnsiTheme="majorHAnsi" w:cstheme="majorHAnsi"/>
          <w:b/>
          <w:bCs/>
        </w:rPr>
        <w:t>TË PROCEDURAVE TË VLERËSIMIT TË JASHTËM</w:t>
      </w:r>
      <w:r w:rsidR="00863B02">
        <w:rPr>
          <w:rFonts w:asciiTheme="majorHAnsi" w:hAnsiTheme="majorHAnsi" w:cstheme="majorHAnsi"/>
        </w:rPr>
        <w:t>”</w:t>
      </w:r>
    </w:p>
    <w:p w14:paraId="2BB9E71B" w14:textId="77777777" w:rsidR="00054634" w:rsidRDefault="00054634" w:rsidP="006276FE">
      <w:pPr>
        <w:spacing w:after="0" w:line="240" w:lineRule="auto"/>
        <w:jc w:val="both"/>
        <w:rPr>
          <w:rFonts w:asciiTheme="majorHAnsi" w:hAnsiTheme="majorHAnsi" w:cstheme="majorHAnsi"/>
          <w:b/>
          <w:bCs/>
          <w:caps/>
        </w:rPr>
      </w:pPr>
    </w:p>
    <w:p w14:paraId="27BFE205" w14:textId="6ADA1FB7" w:rsidR="00224FB3" w:rsidRDefault="006276FE" w:rsidP="006276FE">
      <w:pPr>
        <w:spacing w:after="0" w:line="240" w:lineRule="auto"/>
        <w:jc w:val="both"/>
        <w:rPr>
          <w:rFonts w:asciiTheme="majorHAnsi" w:hAnsiTheme="majorHAnsi" w:cstheme="majorHAnsi"/>
        </w:rPr>
      </w:pPr>
      <w:r>
        <w:rPr>
          <w:rFonts w:asciiTheme="majorHAnsi" w:hAnsiTheme="majorHAnsi" w:cstheme="majorHAnsi"/>
        </w:rPr>
        <w:t>V</w:t>
      </w:r>
      <w:r w:rsidR="00110056">
        <w:rPr>
          <w:rFonts w:asciiTheme="majorHAnsi" w:hAnsiTheme="majorHAnsi" w:cstheme="majorHAnsi"/>
        </w:rPr>
        <w:t>endimmarrj</w:t>
      </w:r>
      <w:r>
        <w:rPr>
          <w:rFonts w:asciiTheme="majorHAnsi" w:hAnsiTheme="majorHAnsi" w:cstheme="majorHAnsi"/>
        </w:rPr>
        <w:t>a</w:t>
      </w:r>
      <w:r w:rsidR="00110056">
        <w:rPr>
          <w:rFonts w:asciiTheme="majorHAnsi" w:hAnsiTheme="majorHAnsi" w:cstheme="majorHAnsi"/>
        </w:rPr>
        <w:t xml:space="preserve"> </w:t>
      </w:r>
      <w:r>
        <w:rPr>
          <w:rFonts w:asciiTheme="majorHAnsi" w:hAnsiTheme="majorHAnsi" w:cstheme="majorHAnsi"/>
        </w:rPr>
        <w:t>e</w:t>
      </w:r>
      <w:r w:rsidR="00110056">
        <w:rPr>
          <w:rFonts w:asciiTheme="majorHAnsi" w:hAnsiTheme="majorHAnsi" w:cstheme="majorHAnsi"/>
        </w:rPr>
        <w:t xml:space="preserve"> bazuar n</w:t>
      </w:r>
      <w:r>
        <w:rPr>
          <w:rFonts w:asciiTheme="majorHAnsi" w:hAnsiTheme="majorHAnsi" w:cstheme="majorHAnsi"/>
        </w:rPr>
        <w:t>ë</w:t>
      </w:r>
      <w:r w:rsidR="00110056">
        <w:rPr>
          <w:rFonts w:asciiTheme="majorHAnsi" w:hAnsiTheme="majorHAnsi" w:cstheme="majorHAnsi"/>
        </w:rPr>
        <w:t xml:space="preserve"> d</w:t>
      </w:r>
      <w:r>
        <w:rPr>
          <w:rFonts w:asciiTheme="majorHAnsi" w:hAnsiTheme="majorHAnsi" w:cstheme="majorHAnsi"/>
        </w:rPr>
        <w:t>ë</w:t>
      </w:r>
      <w:r w:rsidR="00110056">
        <w:rPr>
          <w:rFonts w:asciiTheme="majorHAnsi" w:hAnsiTheme="majorHAnsi" w:cstheme="majorHAnsi"/>
        </w:rPr>
        <w:t>shmi</w:t>
      </w:r>
      <w:r>
        <w:rPr>
          <w:rFonts w:asciiTheme="majorHAnsi" w:hAnsiTheme="majorHAnsi" w:cstheme="majorHAnsi"/>
        </w:rPr>
        <w:t xml:space="preserve"> si dhe planifikimi i ndryshimeve bazohet gjerësisht në të dhëna të besueshme</w:t>
      </w:r>
      <w:r w:rsidR="00110056">
        <w:rPr>
          <w:rFonts w:asciiTheme="majorHAnsi" w:hAnsiTheme="majorHAnsi" w:cstheme="majorHAnsi"/>
        </w:rPr>
        <w:t xml:space="preserve">. </w:t>
      </w:r>
      <w:r>
        <w:rPr>
          <w:rFonts w:asciiTheme="majorHAnsi" w:hAnsiTheme="majorHAnsi" w:cstheme="majorHAnsi"/>
          <w:caps/>
        </w:rPr>
        <w:t xml:space="preserve">AKA </w:t>
      </w:r>
      <w:r>
        <w:rPr>
          <w:rFonts w:asciiTheme="majorHAnsi" w:hAnsiTheme="majorHAnsi" w:cstheme="majorHAnsi"/>
        </w:rPr>
        <w:t>ka mundësi të shumta për të shfrytëzuar të dhënat në dispozicion.</w:t>
      </w:r>
      <w:r w:rsidR="00224FB3" w:rsidRPr="00224FB3">
        <w:rPr>
          <w:rFonts w:asciiTheme="majorHAnsi" w:hAnsiTheme="majorHAnsi" w:cstheme="majorHAnsi"/>
        </w:rPr>
        <w:t xml:space="preserve"> </w:t>
      </w:r>
      <w:r w:rsidR="00224FB3">
        <w:rPr>
          <w:rFonts w:asciiTheme="majorHAnsi" w:hAnsiTheme="majorHAnsi" w:cstheme="majorHAnsi"/>
        </w:rPr>
        <w:t>Avancimi i platformave digjitale përpos që mundëson gjenerimin e të dhënave</w:t>
      </w:r>
      <w:r w:rsidR="00D405F9">
        <w:rPr>
          <w:rFonts w:asciiTheme="majorHAnsi" w:hAnsiTheme="majorHAnsi" w:cstheme="majorHAnsi"/>
        </w:rPr>
        <w:t xml:space="preserve"> kuantitative</w:t>
      </w:r>
      <w:r w:rsidR="00224FB3">
        <w:rPr>
          <w:rFonts w:asciiTheme="majorHAnsi" w:hAnsiTheme="majorHAnsi" w:cstheme="majorHAnsi"/>
        </w:rPr>
        <w:t xml:space="preserve"> të nevojshme për analizat e thella të sistemit</w:t>
      </w:r>
      <w:r w:rsidR="00472896">
        <w:rPr>
          <w:rFonts w:asciiTheme="majorHAnsi" w:hAnsiTheme="majorHAnsi" w:cstheme="majorHAnsi"/>
        </w:rPr>
        <w:t xml:space="preserve">, </w:t>
      </w:r>
      <w:r w:rsidR="00224FB3">
        <w:rPr>
          <w:rFonts w:asciiTheme="majorHAnsi" w:hAnsiTheme="majorHAnsi" w:cstheme="majorHAnsi"/>
        </w:rPr>
        <w:t xml:space="preserve">gjithashtu mundëson rritjen e efikasitetit të shërbimeve të AKA-së ndaj IAL-ve dhe studentëve.   </w:t>
      </w:r>
    </w:p>
    <w:p w14:paraId="7DB6F70E" w14:textId="77777777" w:rsidR="001E7A7A" w:rsidRDefault="001E7A7A" w:rsidP="00110056">
      <w:pPr>
        <w:spacing w:after="0" w:line="240" w:lineRule="auto"/>
        <w:rPr>
          <w:rFonts w:asciiTheme="majorHAnsi" w:hAnsiTheme="majorHAnsi" w:cstheme="majorHAnsi"/>
          <w:b/>
          <w:bCs/>
        </w:rPr>
      </w:pPr>
    </w:p>
    <w:p w14:paraId="264F89E6" w14:textId="173910D7" w:rsidR="00704EFB" w:rsidRPr="00704EFB" w:rsidRDefault="00704EFB" w:rsidP="00110056">
      <w:pPr>
        <w:spacing w:after="0" w:line="240" w:lineRule="auto"/>
        <w:rPr>
          <w:rFonts w:asciiTheme="majorHAnsi" w:hAnsiTheme="majorHAnsi" w:cstheme="majorHAnsi"/>
          <w:b/>
          <w:bCs/>
        </w:rPr>
      </w:pPr>
      <w:r w:rsidRPr="00704EFB">
        <w:rPr>
          <w:rFonts w:asciiTheme="majorHAnsi" w:hAnsiTheme="majorHAnsi" w:cstheme="majorHAnsi"/>
          <w:b/>
          <w:bCs/>
        </w:rPr>
        <w:t>Masat</w:t>
      </w:r>
      <w:r w:rsidR="001B6CF2">
        <w:rPr>
          <w:rFonts w:asciiTheme="majorHAnsi" w:hAnsiTheme="majorHAnsi" w:cstheme="majorHAnsi"/>
          <w:b/>
          <w:bCs/>
        </w:rPr>
        <w:t>:</w:t>
      </w:r>
    </w:p>
    <w:p w14:paraId="22BBB338" w14:textId="77777777" w:rsidR="001E7A7A" w:rsidRPr="005B3462" w:rsidRDefault="001E7A7A" w:rsidP="00110056">
      <w:pPr>
        <w:spacing w:after="0" w:line="240" w:lineRule="auto"/>
        <w:jc w:val="both"/>
        <w:rPr>
          <w:rFonts w:asciiTheme="majorHAnsi" w:hAnsiTheme="majorHAnsi" w:cstheme="majorHAnsi"/>
          <w:b/>
          <w:bCs/>
        </w:rPr>
      </w:pPr>
    </w:p>
    <w:p w14:paraId="354934D1" w14:textId="5418B34F" w:rsidR="005B3462" w:rsidRPr="001B6CF2" w:rsidRDefault="001B6CF2" w:rsidP="001B6CF2">
      <w:pPr>
        <w:pStyle w:val="ListParagraph"/>
        <w:numPr>
          <w:ilvl w:val="1"/>
          <w:numId w:val="8"/>
        </w:numPr>
        <w:spacing w:after="0" w:line="240" w:lineRule="auto"/>
        <w:jc w:val="both"/>
        <w:rPr>
          <w:rFonts w:asciiTheme="majorHAnsi" w:hAnsiTheme="majorHAnsi" w:cstheme="majorHAnsi"/>
        </w:rPr>
      </w:pPr>
      <w:bookmarkStart w:id="17" w:name="_Hlk67868289"/>
      <w:r>
        <w:rPr>
          <w:rFonts w:asciiTheme="majorHAnsi" w:hAnsiTheme="majorHAnsi" w:cstheme="majorHAnsi"/>
        </w:rPr>
        <w:t>Sigurimi i proceseve sistematike t</w:t>
      </w:r>
      <w:r w:rsidR="003F60F6">
        <w:rPr>
          <w:rFonts w:asciiTheme="majorHAnsi" w:hAnsiTheme="majorHAnsi" w:cstheme="majorHAnsi"/>
        </w:rPr>
        <w:t>ë</w:t>
      </w:r>
      <w:r>
        <w:rPr>
          <w:rFonts w:asciiTheme="majorHAnsi" w:hAnsiTheme="majorHAnsi" w:cstheme="majorHAnsi"/>
        </w:rPr>
        <w:t xml:space="preserve"> m</w:t>
      </w:r>
      <w:r w:rsidR="002520C6" w:rsidRPr="001E7A7A">
        <w:rPr>
          <w:rFonts w:asciiTheme="majorHAnsi" w:hAnsiTheme="majorHAnsi" w:cstheme="majorHAnsi"/>
        </w:rPr>
        <w:t>enaxhimi</w:t>
      </w:r>
      <w:r>
        <w:rPr>
          <w:rFonts w:asciiTheme="majorHAnsi" w:hAnsiTheme="majorHAnsi" w:cstheme="majorHAnsi"/>
        </w:rPr>
        <w:t>t</w:t>
      </w:r>
      <w:r w:rsidR="002520C6" w:rsidRPr="001E7A7A">
        <w:rPr>
          <w:rFonts w:asciiTheme="majorHAnsi" w:hAnsiTheme="majorHAnsi" w:cstheme="majorHAnsi"/>
        </w:rPr>
        <w:t xml:space="preserve"> </w:t>
      </w:r>
      <w:r>
        <w:rPr>
          <w:rFonts w:asciiTheme="majorHAnsi" w:hAnsiTheme="majorHAnsi" w:cstheme="majorHAnsi"/>
        </w:rPr>
        <w:t>t</w:t>
      </w:r>
      <w:r w:rsidR="003F60F6">
        <w:rPr>
          <w:rFonts w:asciiTheme="majorHAnsi" w:hAnsiTheme="majorHAnsi" w:cstheme="majorHAnsi"/>
        </w:rPr>
        <w:t>ë</w:t>
      </w:r>
      <w:r w:rsidR="002520C6" w:rsidRPr="001E7A7A">
        <w:rPr>
          <w:rFonts w:asciiTheme="majorHAnsi" w:hAnsiTheme="majorHAnsi" w:cstheme="majorHAnsi"/>
        </w:rPr>
        <w:t xml:space="preserve"> informatave</w:t>
      </w:r>
      <w:r w:rsidR="00472896">
        <w:rPr>
          <w:rFonts w:asciiTheme="majorHAnsi" w:hAnsiTheme="majorHAnsi" w:cstheme="majorHAnsi"/>
        </w:rPr>
        <w:t xml:space="preserve"> përmes digjitalizimit të procedurave</w:t>
      </w:r>
      <w:r w:rsidR="00D2743B">
        <w:rPr>
          <w:rFonts w:asciiTheme="majorHAnsi" w:hAnsiTheme="majorHAnsi" w:cstheme="majorHAnsi"/>
        </w:rPr>
        <w:t>;</w:t>
      </w:r>
      <w:r w:rsidR="002520C6" w:rsidRPr="001E7A7A">
        <w:rPr>
          <w:rFonts w:asciiTheme="majorHAnsi" w:hAnsiTheme="majorHAnsi" w:cstheme="majorHAnsi"/>
        </w:rPr>
        <w:t xml:space="preserve"> </w:t>
      </w:r>
    </w:p>
    <w:p w14:paraId="1414FF68" w14:textId="0D2D90DF" w:rsidR="002520C6" w:rsidRDefault="00472896" w:rsidP="00110056">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Përmirësimi i shërbimeve administrative përmes digjitalizimit</w:t>
      </w:r>
      <w:r w:rsidR="00D2743B">
        <w:rPr>
          <w:rFonts w:asciiTheme="majorHAnsi" w:hAnsiTheme="majorHAnsi" w:cstheme="majorHAnsi"/>
        </w:rPr>
        <w:t>;</w:t>
      </w:r>
    </w:p>
    <w:p w14:paraId="31AE1350" w14:textId="77777777" w:rsidR="005263B7" w:rsidRDefault="00D405F9" w:rsidP="001B6CF2">
      <w:pPr>
        <w:pStyle w:val="ListParagraph"/>
        <w:numPr>
          <w:ilvl w:val="1"/>
          <w:numId w:val="8"/>
        </w:numPr>
        <w:spacing w:after="0" w:line="240" w:lineRule="auto"/>
        <w:jc w:val="both"/>
        <w:rPr>
          <w:rFonts w:asciiTheme="majorHAnsi" w:hAnsiTheme="majorHAnsi" w:cstheme="majorHAnsi"/>
        </w:rPr>
      </w:pPr>
      <w:r w:rsidRPr="00D405F9">
        <w:rPr>
          <w:rFonts w:asciiTheme="majorHAnsi" w:hAnsiTheme="majorHAnsi" w:cstheme="majorHAnsi"/>
        </w:rPr>
        <w:t xml:space="preserve">Digjitalizimi </w:t>
      </w:r>
      <w:r w:rsidR="00472896">
        <w:rPr>
          <w:rFonts w:asciiTheme="majorHAnsi" w:hAnsiTheme="majorHAnsi" w:cstheme="majorHAnsi"/>
        </w:rPr>
        <w:t>i procesit të vlerësimit të jashtëm, përmes funksionalizmit të plotë të e-Akreditimit</w:t>
      </w:r>
      <w:r w:rsidRPr="00D405F9">
        <w:rPr>
          <w:rFonts w:asciiTheme="majorHAnsi" w:hAnsiTheme="majorHAnsi" w:cstheme="majorHAnsi"/>
        </w:rPr>
        <w:t>;</w:t>
      </w:r>
    </w:p>
    <w:p w14:paraId="1CBF87E0" w14:textId="76D96C12" w:rsidR="00B7618D" w:rsidRPr="001B6CF2" w:rsidRDefault="005263B7" w:rsidP="001B6CF2">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Përmirësim i komunikimit të AKA-së me institucione përkatëse përmes shfrytëzimit të përbashkët të data</w:t>
      </w:r>
      <w:r w:rsidR="00054634">
        <w:rPr>
          <w:rFonts w:asciiTheme="majorHAnsi" w:hAnsiTheme="majorHAnsi" w:cstheme="majorHAnsi"/>
        </w:rPr>
        <w:t xml:space="preserve"> </w:t>
      </w:r>
      <w:r>
        <w:rPr>
          <w:rFonts w:asciiTheme="majorHAnsi" w:hAnsiTheme="majorHAnsi" w:cstheme="majorHAnsi"/>
        </w:rPr>
        <w:t>bazave.</w:t>
      </w:r>
    </w:p>
    <w:bookmarkEnd w:id="17"/>
    <w:p w14:paraId="19B2365A" w14:textId="77777777" w:rsidR="005B3462" w:rsidRPr="005B3462" w:rsidRDefault="005B3462" w:rsidP="005B3462">
      <w:pPr>
        <w:spacing w:after="0" w:line="360" w:lineRule="auto"/>
        <w:ind w:left="360"/>
        <w:jc w:val="both"/>
        <w:rPr>
          <w:rFonts w:asciiTheme="majorHAnsi" w:hAnsiTheme="majorHAnsi" w:cstheme="majorHAnsi"/>
        </w:rPr>
      </w:pPr>
    </w:p>
    <w:p w14:paraId="56A1EF07" w14:textId="77777777" w:rsidR="002520C6" w:rsidRDefault="002520C6" w:rsidP="00DB2AC6">
      <w:pPr>
        <w:spacing w:after="0" w:line="360" w:lineRule="auto"/>
        <w:jc w:val="both"/>
        <w:rPr>
          <w:rFonts w:asciiTheme="majorHAnsi" w:hAnsiTheme="majorHAnsi" w:cstheme="majorHAnsi"/>
        </w:rPr>
      </w:pPr>
    </w:p>
    <w:p w14:paraId="2D2C5CA4" w14:textId="77777777" w:rsidR="00704EFB" w:rsidRDefault="00704EFB">
      <w:pPr>
        <w:rPr>
          <w:rFonts w:asciiTheme="majorHAnsi" w:hAnsiTheme="majorHAnsi" w:cstheme="majorHAnsi"/>
          <w:b/>
          <w:bCs/>
        </w:rPr>
      </w:pPr>
      <w:r>
        <w:rPr>
          <w:rFonts w:asciiTheme="majorHAnsi" w:hAnsiTheme="majorHAnsi" w:cstheme="majorHAnsi"/>
          <w:b/>
          <w:bCs/>
        </w:rPr>
        <w:br w:type="page"/>
      </w:r>
    </w:p>
    <w:p w14:paraId="7C1D6FED" w14:textId="24FD2282" w:rsidR="00704EFB" w:rsidRDefault="00704EFB" w:rsidP="00224FB3">
      <w:pPr>
        <w:spacing w:after="0" w:line="240" w:lineRule="auto"/>
        <w:rPr>
          <w:rFonts w:asciiTheme="majorHAnsi" w:hAnsiTheme="majorHAnsi" w:cstheme="majorHAnsi"/>
          <w:b/>
          <w:bCs/>
          <w:caps/>
        </w:rPr>
      </w:pPr>
      <w:r w:rsidRPr="00704EFB">
        <w:rPr>
          <w:rFonts w:asciiTheme="majorHAnsi" w:hAnsiTheme="majorHAnsi" w:cstheme="majorHAnsi"/>
          <w:b/>
          <w:bCs/>
          <w:caps/>
        </w:rPr>
        <w:lastRenderedPageBreak/>
        <w:t xml:space="preserve">Objektivi i </w:t>
      </w:r>
      <w:r w:rsidR="001B6CF2">
        <w:rPr>
          <w:rFonts w:asciiTheme="majorHAnsi" w:hAnsiTheme="majorHAnsi" w:cstheme="majorHAnsi"/>
          <w:b/>
          <w:bCs/>
          <w:caps/>
        </w:rPr>
        <w:t>GJASHT</w:t>
      </w:r>
      <w:r w:rsidR="003F60F6">
        <w:rPr>
          <w:rFonts w:asciiTheme="majorHAnsi" w:hAnsiTheme="majorHAnsi" w:cstheme="majorHAnsi"/>
          <w:b/>
          <w:bCs/>
          <w:caps/>
        </w:rPr>
        <w:t>Ë</w:t>
      </w:r>
      <w:r w:rsidRPr="00704EFB">
        <w:rPr>
          <w:rFonts w:asciiTheme="majorHAnsi" w:hAnsiTheme="majorHAnsi" w:cstheme="majorHAnsi"/>
          <w:b/>
          <w:bCs/>
          <w:caps/>
        </w:rPr>
        <w:t xml:space="preserve"> strategjik</w:t>
      </w:r>
    </w:p>
    <w:p w14:paraId="741F76AB" w14:textId="77777777" w:rsidR="00704EFB" w:rsidRPr="00704EFB" w:rsidRDefault="00704EFB" w:rsidP="00224FB3">
      <w:pPr>
        <w:spacing w:after="0" w:line="240" w:lineRule="auto"/>
        <w:jc w:val="center"/>
        <w:rPr>
          <w:rFonts w:asciiTheme="majorHAnsi" w:hAnsiTheme="majorHAnsi" w:cstheme="majorHAnsi"/>
          <w:b/>
          <w:bCs/>
          <w:caps/>
        </w:rPr>
      </w:pPr>
    </w:p>
    <w:p w14:paraId="7284EFFE" w14:textId="211B31BF" w:rsidR="00704EFB" w:rsidRPr="00224FB3" w:rsidRDefault="0020190E" w:rsidP="00224FB3">
      <w:pPr>
        <w:pStyle w:val="ListParagraph"/>
        <w:numPr>
          <w:ilvl w:val="0"/>
          <w:numId w:val="8"/>
        </w:numPr>
        <w:spacing w:after="0" w:line="240" w:lineRule="auto"/>
        <w:rPr>
          <w:rFonts w:asciiTheme="majorHAnsi" w:hAnsiTheme="majorHAnsi" w:cstheme="majorHAnsi"/>
          <w:b/>
          <w:bCs/>
          <w:caps/>
        </w:rPr>
      </w:pPr>
      <w:r>
        <w:rPr>
          <w:rFonts w:asciiTheme="majorHAnsi" w:hAnsiTheme="majorHAnsi" w:cstheme="majorHAnsi"/>
          <w:b/>
          <w:bCs/>
        </w:rPr>
        <w:t>“</w:t>
      </w:r>
      <w:r w:rsidRPr="00054634">
        <w:rPr>
          <w:rFonts w:asciiTheme="majorHAnsi" w:hAnsiTheme="majorHAnsi" w:cstheme="majorHAnsi"/>
          <w:b/>
          <w:bCs/>
        </w:rPr>
        <w:t>FUQIZIMI I BASHKËPUNIMIT TË AKA-SË ME AGJENCITË NDËRKOMBËTARE TË SIGURIMIT TË JASHTËM TË CILËSISË</w:t>
      </w:r>
      <w:r>
        <w:rPr>
          <w:rFonts w:asciiTheme="majorHAnsi" w:hAnsiTheme="majorHAnsi" w:cstheme="majorHAnsi"/>
        </w:rPr>
        <w:t>”</w:t>
      </w:r>
    </w:p>
    <w:p w14:paraId="52774DA2" w14:textId="5CDD4099" w:rsidR="00054634" w:rsidRPr="00054634" w:rsidRDefault="00054634" w:rsidP="00054634">
      <w:pPr>
        <w:spacing w:after="0" w:line="240" w:lineRule="auto"/>
        <w:jc w:val="both"/>
      </w:pPr>
      <w:r>
        <w:rPr>
          <w:rFonts w:asciiTheme="majorHAnsi" w:hAnsiTheme="majorHAnsi" w:cstheme="majorHAnsi"/>
        </w:rPr>
        <w:t xml:space="preserve"> </w:t>
      </w:r>
    </w:p>
    <w:p w14:paraId="0210F82C" w14:textId="139727D0" w:rsidR="00224FB3" w:rsidRPr="00224FB3" w:rsidRDefault="00224FB3" w:rsidP="00224FB3">
      <w:pPr>
        <w:spacing w:after="0" w:line="240" w:lineRule="auto"/>
        <w:jc w:val="both"/>
        <w:rPr>
          <w:rFonts w:asciiTheme="majorHAnsi" w:hAnsiTheme="majorHAnsi" w:cstheme="majorHAnsi"/>
        </w:rPr>
      </w:pPr>
      <w:r w:rsidRPr="00224FB3">
        <w:rPr>
          <w:rFonts w:asciiTheme="majorHAnsi" w:hAnsiTheme="majorHAnsi" w:cstheme="majorHAnsi"/>
          <w:caps/>
        </w:rPr>
        <w:t xml:space="preserve">AKA </w:t>
      </w:r>
      <w:r w:rsidRPr="00224FB3">
        <w:rPr>
          <w:rFonts w:asciiTheme="majorHAnsi" w:hAnsiTheme="majorHAnsi" w:cstheme="majorHAnsi"/>
        </w:rPr>
        <w:t>synon t</w:t>
      </w:r>
      <w:r>
        <w:rPr>
          <w:rFonts w:asciiTheme="majorHAnsi" w:hAnsiTheme="majorHAnsi" w:cstheme="majorHAnsi"/>
        </w:rPr>
        <w:t>ë</w:t>
      </w:r>
      <w:r w:rsidRPr="00224FB3">
        <w:rPr>
          <w:rFonts w:asciiTheme="majorHAnsi" w:hAnsiTheme="majorHAnsi" w:cstheme="majorHAnsi"/>
        </w:rPr>
        <w:t xml:space="preserve"> jet</w:t>
      </w:r>
      <w:r>
        <w:rPr>
          <w:rFonts w:asciiTheme="majorHAnsi" w:hAnsiTheme="majorHAnsi" w:cstheme="majorHAnsi"/>
        </w:rPr>
        <w:t>ë</w:t>
      </w:r>
      <w:r w:rsidRPr="00224FB3">
        <w:rPr>
          <w:rFonts w:asciiTheme="majorHAnsi" w:hAnsiTheme="majorHAnsi" w:cstheme="majorHAnsi"/>
        </w:rPr>
        <w:t xml:space="preserve"> n</w:t>
      </w:r>
      <w:r>
        <w:rPr>
          <w:rFonts w:asciiTheme="majorHAnsi" w:hAnsiTheme="majorHAnsi" w:cstheme="majorHAnsi"/>
        </w:rPr>
        <w:t>ë</w:t>
      </w:r>
      <w:r w:rsidRPr="00224FB3">
        <w:rPr>
          <w:rFonts w:asciiTheme="majorHAnsi" w:hAnsiTheme="majorHAnsi" w:cstheme="majorHAnsi"/>
        </w:rPr>
        <w:t xml:space="preserve"> trend me zhvillimet nd</w:t>
      </w:r>
      <w:r>
        <w:rPr>
          <w:rFonts w:asciiTheme="majorHAnsi" w:hAnsiTheme="majorHAnsi" w:cstheme="majorHAnsi"/>
        </w:rPr>
        <w:t>ë</w:t>
      </w:r>
      <w:r w:rsidRPr="00224FB3">
        <w:rPr>
          <w:rFonts w:asciiTheme="majorHAnsi" w:hAnsiTheme="majorHAnsi" w:cstheme="majorHAnsi"/>
        </w:rPr>
        <w:t>rkomb</w:t>
      </w:r>
      <w:r>
        <w:rPr>
          <w:rFonts w:asciiTheme="majorHAnsi" w:hAnsiTheme="majorHAnsi" w:cstheme="majorHAnsi"/>
        </w:rPr>
        <w:t>ë</w:t>
      </w:r>
      <w:r w:rsidRPr="00224FB3">
        <w:rPr>
          <w:rFonts w:asciiTheme="majorHAnsi" w:hAnsiTheme="majorHAnsi" w:cstheme="majorHAnsi"/>
        </w:rPr>
        <w:t>tare t</w:t>
      </w:r>
      <w:r>
        <w:rPr>
          <w:rFonts w:asciiTheme="majorHAnsi" w:hAnsiTheme="majorHAnsi" w:cstheme="majorHAnsi"/>
        </w:rPr>
        <w:t>ë</w:t>
      </w:r>
      <w:r w:rsidRPr="00224FB3">
        <w:rPr>
          <w:rFonts w:asciiTheme="majorHAnsi" w:hAnsiTheme="majorHAnsi" w:cstheme="majorHAnsi"/>
        </w:rPr>
        <w:t xml:space="preserve"> sigurimit t</w:t>
      </w:r>
      <w:r>
        <w:rPr>
          <w:rFonts w:asciiTheme="majorHAnsi" w:hAnsiTheme="majorHAnsi" w:cstheme="majorHAnsi"/>
        </w:rPr>
        <w:t>ë</w:t>
      </w:r>
      <w:r w:rsidRPr="00224FB3">
        <w:rPr>
          <w:rFonts w:asciiTheme="majorHAnsi" w:hAnsiTheme="majorHAnsi" w:cstheme="majorHAnsi"/>
        </w:rPr>
        <w:t xml:space="preserve"> jasht</w:t>
      </w:r>
      <w:r>
        <w:rPr>
          <w:rFonts w:asciiTheme="majorHAnsi" w:hAnsiTheme="majorHAnsi" w:cstheme="majorHAnsi"/>
        </w:rPr>
        <w:t>ë</w:t>
      </w:r>
      <w:r w:rsidRPr="00224FB3">
        <w:rPr>
          <w:rFonts w:asciiTheme="majorHAnsi" w:hAnsiTheme="majorHAnsi" w:cstheme="majorHAnsi"/>
        </w:rPr>
        <w:t>m t</w:t>
      </w:r>
      <w:r>
        <w:rPr>
          <w:rFonts w:asciiTheme="majorHAnsi" w:hAnsiTheme="majorHAnsi" w:cstheme="majorHAnsi"/>
        </w:rPr>
        <w:t>ë</w:t>
      </w:r>
      <w:r w:rsidRPr="00224FB3">
        <w:rPr>
          <w:rFonts w:asciiTheme="majorHAnsi" w:hAnsiTheme="majorHAnsi" w:cstheme="majorHAnsi"/>
        </w:rPr>
        <w:t xml:space="preserve"> cil</w:t>
      </w:r>
      <w:r>
        <w:rPr>
          <w:rFonts w:asciiTheme="majorHAnsi" w:hAnsiTheme="majorHAnsi" w:cstheme="majorHAnsi"/>
        </w:rPr>
        <w:t>ë</w:t>
      </w:r>
      <w:r w:rsidRPr="00224FB3">
        <w:rPr>
          <w:rFonts w:asciiTheme="majorHAnsi" w:hAnsiTheme="majorHAnsi" w:cstheme="majorHAnsi"/>
        </w:rPr>
        <w:t>sis</w:t>
      </w:r>
      <w:r>
        <w:rPr>
          <w:rFonts w:asciiTheme="majorHAnsi" w:hAnsiTheme="majorHAnsi" w:cstheme="majorHAnsi"/>
        </w:rPr>
        <w:t>ë</w:t>
      </w:r>
      <w:r w:rsidRPr="00224FB3">
        <w:rPr>
          <w:rFonts w:asciiTheme="majorHAnsi" w:hAnsiTheme="majorHAnsi" w:cstheme="majorHAnsi"/>
        </w:rPr>
        <w:t xml:space="preserve">. Shumica e </w:t>
      </w:r>
      <w:r w:rsidR="00AF24CF">
        <w:rPr>
          <w:rFonts w:asciiTheme="majorHAnsi" w:hAnsiTheme="majorHAnsi" w:cstheme="majorHAnsi"/>
        </w:rPr>
        <w:t xml:space="preserve">agjencive evropiane të sigurimit të cilësisë tani më </w:t>
      </w:r>
      <w:r>
        <w:rPr>
          <w:rFonts w:asciiTheme="majorHAnsi" w:hAnsiTheme="majorHAnsi" w:cstheme="majorHAnsi"/>
        </w:rPr>
        <w:t>angazhohen në kryerjen e vlerësimeve</w:t>
      </w:r>
      <w:r w:rsidRPr="00224FB3">
        <w:rPr>
          <w:rFonts w:asciiTheme="majorHAnsi" w:hAnsiTheme="majorHAnsi" w:cstheme="majorHAnsi"/>
        </w:rPr>
        <w:t xml:space="preserve"> </w:t>
      </w:r>
      <w:r>
        <w:rPr>
          <w:rFonts w:asciiTheme="majorHAnsi" w:hAnsiTheme="majorHAnsi" w:cstheme="majorHAnsi"/>
        </w:rPr>
        <w:t>përtej kufijve të tyre kombëtar. AKA duhet të angazhohet që të jetë pjesë e këtyre iniciativave dhe të mundësojë ndërkombëtarizimin e arsimit të lartë</w:t>
      </w:r>
      <w:r w:rsidR="00054634">
        <w:rPr>
          <w:rFonts w:asciiTheme="majorHAnsi" w:hAnsiTheme="majorHAnsi" w:cstheme="majorHAnsi"/>
        </w:rPr>
        <w:t xml:space="preserve"> të Kosovës</w:t>
      </w:r>
      <w:r>
        <w:rPr>
          <w:rFonts w:asciiTheme="majorHAnsi" w:hAnsiTheme="majorHAnsi" w:cstheme="majorHAnsi"/>
        </w:rPr>
        <w:t xml:space="preserve"> në Evropë. Përmbushja e rekomandimeve të ENQA dhe EQAR </w:t>
      </w:r>
      <w:r w:rsidR="00AF24CF">
        <w:rPr>
          <w:rFonts w:asciiTheme="majorHAnsi" w:hAnsiTheme="majorHAnsi" w:cstheme="majorHAnsi"/>
        </w:rPr>
        <w:t>është element i rëndësishëm</w:t>
      </w:r>
      <w:r>
        <w:rPr>
          <w:rFonts w:asciiTheme="majorHAnsi" w:hAnsiTheme="majorHAnsi" w:cstheme="majorHAnsi"/>
        </w:rPr>
        <w:t xml:space="preserve"> për AKA-në që Kosova të promovohet në Zonën Evropiane të Arsimit të Lartë (EHEA). </w:t>
      </w:r>
    </w:p>
    <w:p w14:paraId="1A132D5B" w14:textId="77777777" w:rsidR="00224FB3" w:rsidRDefault="00224FB3" w:rsidP="00224FB3">
      <w:pPr>
        <w:spacing w:after="0" w:line="240" w:lineRule="auto"/>
        <w:rPr>
          <w:rFonts w:asciiTheme="majorHAnsi" w:hAnsiTheme="majorHAnsi" w:cstheme="majorHAnsi"/>
          <w:b/>
          <w:bCs/>
          <w:caps/>
        </w:rPr>
      </w:pPr>
    </w:p>
    <w:p w14:paraId="0A4E63F2" w14:textId="2B503718" w:rsidR="00704EFB" w:rsidRPr="00704EFB" w:rsidRDefault="00704EFB" w:rsidP="00224FB3">
      <w:pPr>
        <w:spacing w:after="0" w:line="240" w:lineRule="auto"/>
        <w:rPr>
          <w:rFonts w:asciiTheme="majorHAnsi" w:hAnsiTheme="majorHAnsi" w:cstheme="majorHAnsi"/>
          <w:b/>
          <w:bCs/>
        </w:rPr>
      </w:pPr>
      <w:r w:rsidRPr="00704EFB">
        <w:rPr>
          <w:rFonts w:asciiTheme="majorHAnsi" w:hAnsiTheme="majorHAnsi" w:cstheme="majorHAnsi"/>
          <w:b/>
          <w:bCs/>
        </w:rPr>
        <w:t>Masat</w:t>
      </w:r>
    </w:p>
    <w:p w14:paraId="2716CD3A" w14:textId="77777777" w:rsidR="00704EFB" w:rsidRPr="001E7A7A" w:rsidRDefault="00704EFB" w:rsidP="00224FB3">
      <w:pPr>
        <w:spacing w:after="0" w:line="240" w:lineRule="auto"/>
        <w:jc w:val="both"/>
        <w:rPr>
          <w:rFonts w:asciiTheme="majorHAnsi" w:hAnsiTheme="majorHAnsi" w:cstheme="majorHAnsi"/>
        </w:rPr>
      </w:pPr>
    </w:p>
    <w:p w14:paraId="2C262826" w14:textId="7B2A4F33" w:rsidR="00704EFB" w:rsidRDefault="0020190E" w:rsidP="00224FB3">
      <w:pPr>
        <w:pStyle w:val="ListParagraph"/>
        <w:numPr>
          <w:ilvl w:val="1"/>
          <w:numId w:val="8"/>
        </w:numPr>
        <w:spacing w:line="240" w:lineRule="auto"/>
        <w:jc w:val="both"/>
        <w:rPr>
          <w:rFonts w:asciiTheme="majorHAnsi" w:hAnsiTheme="majorHAnsi" w:cstheme="majorHAnsi"/>
        </w:rPr>
      </w:pPr>
      <w:bookmarkStart w:id="18" w:name="_Hlk67868238"/>
      <w:r>
        <w:rPr>
          <w:rFonts w:asciiTheme="majorHAnsi" w:hAnsiTheme="majorHAnsi" w:cstheme="majorHAnsi"/>
        </w:rPr>
        <w:t>A</w:t>
      </w:r>
      <w:r w:rsidR="005409C5">
        <w:rPr>
          <w:rFonts w:asciiTheme="majorHAnsi" w:hAnsiTheme="majorHAnsi" w:cstheme="majorHAnsi"/>
        </w:rPr>
        <w:t>ktivitete</w:t>
      </w:r>
      <w:r>
        <w:rPr>
          <w:rFonts w:asciiTheme="majorHAnsi" w:hAnsiTheme="majorHAnsi" w:cstheme="majorHAnsi"/>
        </w:rPr>
        <w:t xml:space="preserve">t e </w:t>
      </w:r>
      <w:r w:rsidR="005409C5">
        <w:rPr>
          <w:rFonts w:asciiTheme="majorHAnsi" w:hAnsiTheme="majorHAnsi" w:cstheme="majorHAnsi"/>
        </w:rPr>
        <w:t>përbashkëta të</w:t>
      </w:r>
      <w:r w:rsidR="002520C6" w:rsidRPr="001E7A7A">
        <w:rPr>
          <w:rFonts w:asciiTheme="majorHAnsi" w:hAnsiTheme="majorHAnsi" w:cstheme="majorHAnsi"/>
        </w:rPr>
        <w:t xml:space="preserve"> AKA-së me agjencitë evropiane të sigurimit të cilësisë</w:t>
      </w:r>
      <w:r w:rsidR="0014289D">
        <w:rPr>
          <w:rFonts w:asciiTheme="majorHAnsi" w:hAnsiTheme="majorHAnsi" w:cstheme="majorHAnsi"/>
        </w:rPr>
        <w:t>;</w:t>
      </w:r>
    </w:p>
    <w:p w14:paraId="309A14B2" w14:textId="1DD32178" w:rsidR="00704EFB" w:rsidRPr="001E7A7A" w:rsidRDefault="0020190E" w:rsidP="00224FB3">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P</w:t>
      </w:r>
      <w:r w:rsidR="002520C6" w:rsidRPr="001E7A7A">
        <w:rPr>
          <w:rFonts w:asciiTheme="majorHAnsi" w:hAnsiTheme="majorHAnsi" w:cstheme="majorHAnsi"/>
        </w:rPr>
        <w:t>jesëmarrja</w:t>
      </w:r>
      <w:r w:rsidR="001B6CF2">
        <w:rPr>
          <w:rFonts w:asciiTheme="majorHAnsi" w:hAnsiTheme="majorHAnsi" w:cstheme="majorHAnsi"/>
        </w:rPr>
        <w:t xml:space="preserve"> e AKA-së</w:t>
      </w:r>
      <w:r w:rsidR="002520C6" w:rsidRPr="001E7A7A">
        <w:rPr>
          <w:rFonts w:asciiTheme="majorHAnsi" w:hAnsiTheme="majorHAnsi" w:cstheme="majorHAnsi"/>
        </w:rPr>
        <w:t xml:space="preserve"> në projekte të përbashkëta me agjenci ndërkombëtare të cilësisë</w:t>
      </w:r>
      <w:r w:rsidR="0014289D">
        <w:rPr>
          <w:rFonts w:asciiTheme="majorHAnsi" w:hAnsiTheme="majorHAnsi" w:cstheme="majorHAnsi"/>
        </w:rPr>
        <w:t>;</w:t>
      </w:r>
    </w:p>
    <w:p w14:paraId="57D45F3F" w14:textId="4713EAD6" w:rsidR="00FF4E62" w:rsidRPr="001E7A7A" w:rsidRDefault="0020190E" w:rsidP="00224FB3">
      <w:pPr>
        <w:pStyle w:val="ListParagraph"/>
        <w:numPr>
          <w:ilvl w:val="1"/>
          <w:numId w:val="8"/>
        </w:numPr>
        <w:spacing w:after="0" w:line="240" w:lineRule="auto"/>
        <w:jc w:val="both"/>
        <w:rPr>
          <w:rFonts w:asciiTheme="majorHAnsi" w:hAnsiTheme="majorHAnsi" w:cstheme="majorHAnsi"/>
        </w:rPr>
      </w:pPr>
      <w:r>
        <w:rPr>
          <w:rFonts w:asciiTheme="majorHAnsi" w:hAnsiTheme="majorHAnsi" w:cstheme="majorHAnsi"/>
        </w:rPr>
        <w:t>P</w:t>
      </w:r>
      <w:r w:rsidR="00FF4E62" w:rsidRPr="001E7A7A">
        <w:rPr>
          <w:rFonts w:asciiTheme="majorHAnsi" w:hAnsiTheme="majorHAnsi" w:cstheme="majorHAnsi"/>
        </w:rPr>
        <w:t>romovimi</w:t>
      </w:r>
      <w:r>
        <w:rPr>
          <w:rFonts w:asciiTheme="majorHAnsi" w:hAnsiTheme="majorHAnsi" w:cstheme="majorHAnsi"/>
        </w:rPr>
        <w:t xml:space="preserve"> i </w:t>
      </w:r>
      <w:r w:rsidR="00FF4E62" w:rsidRPr="001E7A7A">
        <w:rPr>
          <w:rFonts w:asciiTheme="majorHAnsi" w:hAnsiTheme="majorHAnsi" w:cstheme="majorHAnsi"/>
        </w:rPr>
        <w:t>sistemit të arsimit të lartë</w:t>
      </w:r>
      <w:r>
        <w:rPr>
          <w:rFonts w:asciiTheme="majorHAnsi" w:hAnsiTheme="majorHAnsi" w:cstheme="majorHAnsi"/>
        </w:rPr>
        <w:t xml:space="preserve"> të Kosovës </w:t>
      </w:r>
      <w:r w:rsidR="00FF4E62" w:rsidRPr="001E7A7A">
        <w:rPr>
          <w:rFonts w:asciiTheme="majorHAnsi" w:hAnsiTheme="majorHAnsi" w:cstheme="majorHAnsi"/>
        </w:rPr>
        <w:t>në Evropë</w:t>
      </w:r>
      <w:r w:rsidR="001B6CF2">
        <w:rPr>
          <w:rFonts w:asciiTheme="majorHAnsi" w:hAnsiTheme="majorHAnsi" w:cstheme="majorHAnsi"/>
        </w:rPr>
        <w:t xml:space="preserve">. </w:t>
      </w:r>
    </w:p>
    <w:bookmarkEnd w:id="8"/>
    <w:bookmarkEnd w:id="16"/>
    <w:bookmarkEnd w:id="18"/>
    <w:p w14:paraId="05A64D76" w14:textId="061B62A1" w:rsidR="00C805BF" w:rsidRPr="00C805BF" w:rsidRDefault="008E7158" w:rsidP="002520C6">
      <w:pPr>
        <w:spacing w:after="0" w:line="276" w:lineRule="auto"/>
        <w:rPr>
          <w:rFonts w:asciiTheme="majorHAnsi" w:hAnsiTheme="majorHAnsi" w:cstheme="majorHAnsi"/>
        </w:rPr>
      </w:pPr>
      <w:r>
        <w:rPr>
          <w:rFonts w:asciiTheme="majorHAnsi" w:hAnsiTheme="majorHAnsi" w:cstheme="majorHAnsi"/>
        </w:rPr>
        <w:br w:type="page"/>
      </w:r>
    </w:p>
    <w:p w14:paraId="3384DDDF" w14:textId="78F3217D" w:rsidR="00C805BF" w:rsidRPr="000855E0" w:rsidRDefault="00C805BF" w:rsidP="000855E0">
      <w:pPr>
        <w:pStyle w:val="Heading1"/>
        <w:spacing w:before="0" w:line="240" w:lineRule="auto"/>
        <w:jc w:val="both"/>
        <w:rPr>
          <w:rFonts w:cstheme="majorHAnsi"/>
          <w:b/>
          <w:bCs/>
        </w:rPr>
      </w:pPr>
      <w:bookmarkStart w:id="19" w:name="_Toc66822842"/>
      <w:r w:rsidRPr="000855E0">
        <w:rPr>
          <w:rFonts w:cstheme="majorHAnsi"/>
          <w:b/>
          <w:bCs/>
        </w:rPr>
        <w:lastRenderedPageBreak/>
        <w:t>Plani i implementimit dhe monitorimi</w:t>
      </w:r>
      <w:bookmarkEnd w:id="19"/>
    </w:p>
    <w:p w14:paraId="2258A8BB" w14:textId="3E4DCC33" w:rsidR="008E7158" w:rsidRDefault="008E7158" w:rsidP="00C805BF">
      <w:pPr>
        <w:spacing w:after="0" w:line="276" w:lineRule="auto"/>
        <w:jc w:val="both"/>
        <w:rPr>
          <w:rFonts w:asciiTheme="majorHAnsi" w:hAnsiTheme="majorHAnsi" w:cstheme="majorHAnsi"/>
        </w:rPr>
      </w:pPr>
    </w:p>
    <w:p w14:paraId="2CA2CEB1" w14:textId="77777777" w:rsidR="001419CD" w:rsidRDefault="001419CD" w:rsidP="001419CD">
      <w:pPr>
        <w:spacing w:after="0" w:line="360" w:lineRule="auto"/>
        <w:jc w:val="both"/>
        <w:rPr>
          <w:rFonts w:asciiTheme="majorHAnsi" w:hAnsiTheme="majorHAnsi" w:cstheme="majorHAnsi"/>
        </w:rPr>
      </w:pPr>
    </w:p>
    <w:p w14:paraId="499F9831" w14:textId="1C9E2C0E" w:rsidR="008E7158" w:rsidRDefault="001419CD" w:rsidP="001419CD">
      <w:pPr>
        <w:spacing w:after="0" w:line="360" w:lineRule="auto"/>
        <w:jc w:val="both"/>
        <w:rPr>
          <w:rFonts w:asciiTheme="majorHAnsi" w:hAnsiTheme="majorHAnsi" w:cstheme="majorHAnsi"/>
        </w:rPr>
      </w:pPr>
      <w:r>
        <w:rPr>
          <w:rFonts w:asciiTheme="majorHAnsi" w:hAnsiTheme="majorHAnsi" w:cstheme="majorHAnsi"/>
        </w:rPr>
        <w:t xml:space="preserve">Për të </w:t>
      </w:r>
      <w:proofErr w:type="spellStart"/>
      <w:r>
        <w:rPr>
          <w:rFonts w:asciiTheme="majorHAnsi" w:hAnsiTheme="majorHAnsi" w:cstheme="majorHAnsi"/>
        </w:rPr>
        <w:t>implementuar</w:t>
      </w:r>
      <w:proofErr w:type="spellEnd"/>
      <w:r>
        <w:rPr>
          <w:rFonts w:asciiTheme="majorHAnsi" w:hAnsiTheme="majorHAnsi" w:cstheme="majorHAnsi"/>
        </w:rPr>
        <w:t xml:space="preserve"> </w:t>
      </w:r>
      <w:r w:rsidR="00785145">
        <w:rPr>
          <w:rFonts w:asciiTheme="majorHAnsi" w:hAnsiTheme="majorHAnsi" w:cstheme="majorHAnsi"/>
        </w:rPr>
        <w:t>P</w:t>
      </w:r>
      <w:r>
        <w:rPr>
          <w:rFonts w:asciiTheme="majorHAnsi" w:hAnsiTheme="majorHAnsi" w:cstheme="majorHAnsi"/>
        </w:rPr>
        <w:t xml:space="preserve">lanin </w:t>
      </w:r>
      <w:r w:rsidR="00785145">
        <w:rPr>
          <w:rFonts w:asciiTheme="majorHAnsi" w:hAnsiTheme="majorHAnsi" w:cstheme="majorHAnsi"/>
        </w:rPr>
        <w:t>S</w:t>
      </w:r>
      <w:r>
        <w:rPr>
          <w:rFonts w:asciiTheme="majorHAnsi" w:hAnsiTheme="majorHAnsi" w:cstheme="majorHAnsi"/>
        </w:rPr>
        <w:t xml:space="preserve">trategjik, AKA ka hartuar një kornizë të aktiviteteve të detajuara të cilat përmbajnë afate të qarta kohore si dhe indikatorë të </w:t>
      </w:r>
      <w:proofErr w:type="spellStart"/>
      <w:r>
        <w:rPr>
          <w:rFonts w:asciiTheme="majorHAnsi" w:hAnsiTheme="majorHAnsi" w:cstheme="majorHAnsi"/>
        </w:rPr>
        <w:t>performancës</w:t>
      </w:r>
      <w:proofErr w:type="spellEnd"/>
      <w:r>
        <w:rPr>
          <w:rFonts w:asciiTheme="majorHAnsi" w:hAnsiTheme="majorHAnsi" w:cstheme="majorHAnsi"/>
        </w:rPr>
        <w:t>. Objektivat strategjike të këtij plani do të zbërthehen në plane konkrete të punës së AKA-së dhe do të jenë pjesë e vlerësimit dhe raportimit të rregullt që AKA</w:t>
      </w:r>
      <w:r w:rsidR="00785145">
        <w:rPr>
          <w:rFonts w:asciiTheme="majorHAnsi" w:hAnsiTheme="majorHAnsi" w:cstheme="majorHAnsi"/>
        </w:rPr>
        <w:t xml:space="preserve">-ja </w:t>
      </w:r>
      <w:r>
        <w:rPr>
          <w:rFonts w:asciiTheme="majorHAnsi" w:hAnsiTheme="majorHAnsi" w:cstheme="majorHAnsi"/>
        </w:rPr>
        <w:t xml:space="preserve">do ta realizojë. </w:t>
      </w:r>
    </w:p>
    <w:p w14:paraId="021A3723" w14:textId="42C1E46D" w:rsidR="001419CD" w:rsidRDefault="001419CD" w:rsidP="001419CD">
      <w:pPr>
        <w:spacing w:after="0" w:line="360" w:lineRule="auto"/>
        <w:jc w:val="both"/>
        <w:rPr>
          <w:rFonts w:asciiTheme="majorHAnsi" w:hAnsiTheme="majorHAnsi" w:cstheme="majorHAnsi"/>
        </w:rPr>
      </w:pPr>
    </w:p>
    <w:p w14:paraId="2364F19C" w14:textId="4B86282F" w:rsidR="001419CD" w:rsidRDefault="001419CD" w:rsidP="001419CD">
      <w:pPr>
        <w:spacing w:after="0" w:line="360" w:lineRule="auto"/>
        <w:jc w:val="both"/>
        <w:rPr>
          <w:rFonts w:asciiTheme="majorHAnsi" w:hAnsiTheme="majorHAnsi" w:cstheme="majorHAnsi"/>
        </w:rPr>
      </w:pPr>
      <w:r>
        <w:rPr>
          <w:rFonts w:asciiTheme="majorHAnsi" w:hAnsiTheme="majorHAnsi" w:cstheme="majorHAnsi"/>
        </w:rPr>
        <w:t xml:space="preserve">Vlerësimi i këtij plani do të bëhet në baza </w:t>
      </w:r>
      <w:r w:rsidR="000B5C31">
        <w:rPr>
          <w:rFonts w:asciiTheme="majorHAnsi" w:hAnsiTheme="majorHAnsi" w:cstheme="majorHAnsi"/>
        </w:rPr>
        <w:t>6</w:t>
      </w:r>
      <w:r>
        <w:rPr>
          <w:rFonts w:asciiTheme="majorHAnsi" w:hAnsiTheme="majorHAnsi" w:cstheme="majorHAnsi"/>
        </w:rPr>
        <w:t xml:space="preserve"> mujore nga Drejtori i AKA-së i cili do të raportojë tek Këshilli Shtetëror i Cilësisë (KSHC) për arritjen e aktiviteteve të planit strategjik. Vlerësimi </w:t>
      </w:r>
      <w:r w:rsidR="000B5C31">
        <w:rPr>
          <w:rFonts w:asciiTheme="majorHAnsi" w:hAnsiTheme="majorHAnsi" w:cstheme="majorHAnsi"/>
        </w:rPr>
        <w:t xml:space="preserve">gjashtë </w:t>
      </w:r>
      <w:r>
        <w:rPr>
          <w:rFonts w:asciiTheme="majorHAnsi" w:hAnsiTheme="majorHAnsi" w:cstheme="majorHAnsi"/>
        </w:rPr>
        <w:t>mujor siguron që AKA</w:t>
      </w:r>
      <w:r w:rsidR="00785145">
        <w:rPr>
          <w:rFonts w:asciiTheme="majorHAnsi" w:hAnsiTheme="majorHAnsi" w:cstheme="majorHAnsi"/>
        </w:rPr>
        <w:t>-ja</w:t>
      </w:r>
      <w:r>
        <w:rPr>
          <w:rFonts w:asciiTheme="majorHAnsi" w:hAnsiTheme="majorHAnsi" w:cstheme="majorHAnsi"/>
        </w:rPr>
        <w:t xml:space="preserve"> me kohë </w:t>
      </w:r>
      <w:r w:rsidR="00785145">
        <w:rPr>
          <w:rFonts w:asciiTheme="majorHAnsi" w:hAnsiTheme="majorHAnsi" w:cstheme="majorHAnsi"/>
        </w:rPr>
        <w:t xml:space="preserve">do </w:t>
      </w:r>
      <w:r>
        <w:rPr>
          <w:rFonts w:asciiTheme="majorHAnsi" w:hAnsiTheme="majorHAnsi" w:cstheme="majorHAnsi"/>
        </w:rPr>
        <w:t>të identifikojë mangësitë apo sfidat në drejtim të realizimit të planit strategjik si dhe të bëjë ndërhyrjet e nevojshme për të siguruar vazhdimësinë e planit.</w:t>
      </w:r>
    </w:p>
    <w:p w14:paraId="6E27DA56" w14:textId="09EFFB00" w:rsidR="001419CD" w:rsidRDefault="001419CD" w:rsidP="001419CD">
      <w:pPr>
        <w:spacing w:after="0" w:line="360" w:lineRule="auto"/>
        <w:jc w:val="both"/>
        <w:rPr>
          <w:rFonts w:asciiTheme="majorHAnsi" w:hAnsiTheme="majorHAnsi" w:cstheme="majorHAnsi"/>
        </w:rPr>
      </w:pPr>
    </w:p>
    <w:p w14:paraId="5BD6D956" w14:textId="490D022E" w:rsidR="001E7A7A" w:rsidRDefault="001419CD" w:rsidP="00872B97">
      <w:pPr>
        <w:spacing w:after="0" w:line="360" w:lineRule="auto"/>
        <w:jc w:val="both"/>
        <w:rPr>
          <w:rFonts w:asciiTheme="majorHAnsi" w:hAnsiTheme="majorHAnsi" w:cstheme="majorHAnsi"/>
        </w:rPr>
      </w:pPr>
      <w:r>
        <w:rPr>
          <w:rFonts w:asciiTheme="majorHAnsi" w:hAnsiTheme="majorHAnsi" w:cstheme="majorHAnsi"/>
        </w:rPr>
        <w:t xml:space="preserve">Plani Strategjik </w:t>
      </w:r>
      <w:r w:rsidR="00AF24CF">
        <w:rPr>
          <w:rFonts w:asciiTheme="majorHAnsi" w:hAnsiTheme="majorHAnsi" w:cstheme="majorHAnsi"/>
        </w:rPr>
        <w:t xml:space="preserve">dhe plani i veprimit </w:t>
      </w:r>
      <w:r>
        <w:rPr>
          <w:rFonts w:asciiTheme="majorHAnsi" w:hAnsiTheme="majorHAnsi" w:cstheme="majorHAnsi"/>
        </w:rPr>
        <w:t>do të publikohe</w:t>
      </w:r>
      <w:r w:rsidR="000B5C31">
        <w:rPr>
          <w:rFonts w:asciiTheme="majorHAnsi" w:hAnsiTheme="majorHAnsi" w:cstheme="majorHAnsi"/>
        </w:rPr>
        <w:t>n</w:t>
      </w:r>
      <w:r>
        <w:rPr>
          <w:rFonts w:asciiTheme="majorHAnsi" w:hAnsiTheme="majorHAnsi" w:cstheme="majorHAnsi"/>
        </w:rPr>
        <w:t xml:space="preserve"> në ueb faqen institucionale si dhe do </w:t>
      </w:r>
      <w:r w:rsidR="00785145">
        <w:rPr>
          <w:rFonts w:asciiTheme="majorHAnsi" w:hAnsiTheme="majorHAnsi" w:cstheme="majorHAnsi"/>
        </w:rPr>
        <w:t>t'iu</w:t>
      </w:r>
      <w:r>
        <w:rPr>
          <w:rFonts w:asciiTheme="majorHAnsi" w:hAnsiTheme="majorHAnsi" w:cstheme="majorHAnsi"/>
        </w:rPr>
        <w:t xml:space="preserve"> shpërndahet </w:t>
      </w:r>
      <w:r w:rsidR="00AF24CF">
        <w:rPr>
          <w:rFonts w:asciiTheme="majorHAnsi" w:hAnsiTheme="majorHAnsi" w:cstheme="majorHAnsi"/>
        </w:rPr>
        <w:t>institucioneve të arsimit të lartë, studentëve, donatorëve, ministrive relevante, etj.</w:t>
      </w:r>
      <w:r>
        <w:rPr>
          <w:rFonts w:asciiTheme="majorHAnsi" w:hAnsiTheme="majorHAnsi" w:cstheme="majorHAnsi"/>
        </w:rPr>
        <w:t xml:space="preserve"> në mënyrë që të rritet transparenca dhe llogaridhënia e vepr</w:t>
      </w:r>
      <w:r w:rsidR="00872B97">
        <w:rPr>
          <w:rFonts w:asciiTheme="majorHAnsi" w:hAnsiTheme="majorHAnsi" w:cstheme="majorHAnsi"/>
        </w:rPr>
        <w:t>imeve të AKA-së ndaj shoqërisë.</w:t>
      </w:r>
    </w:p>
    <w:p w14:paraId="13198511" w14:textId="0EFFB1F7" w:rsidR="00872B97" w:rsidRDefault="00872B97" w:rsidP="00872B97">
      <w:pPr>
        <w:spacing w:after="0" w:line="360" w:lineRule="auto"/>
        <w:jc w:val="both"/>
        <w:rPr>
          <w:rFonts w:asciiTheme="majorHAnsi" w:hAnsiTheme="majorHAnsi" w:cstheme="majorHAnsi"/>
        </w:rPr>
      </w:pPr>
    </w:p>
    <w:p w14:paraId="025AFE71" w14:textId="7A0648CD" w:rsidR="00872B97" w:rsidRDefault="00872B97" w:rsidP="00872B97">
      <w:pPr>
        <w:spacing w:after="0" w:line="360" w:lineRule="auto"/>
        <w:jc w:val="both"/>
        <w:rPr>
          <w:rFonts w:asciiTheme="majorHAnsi" w:hAnsiTheme="majorHAnsi" w:cstheme="majorHAnsi"/>
        </w:rPr>
      </w:pPr>
    </w:p>
    <w:p w14:paraId="5E23D37C" w14:textId="171E5215" w:rsidR="00872B97" w:rsidRDefault="00872B97" w:rsidP="00872B97">
      <w:pPr>
        <w:spacing w:after="0" w:line="360" w:lineRule="auto"/>
        <w:jc w:val="both"/>
        <w:rPr>
          <w:rFonts w:asciiTheme="majorHAnsi" w:hAnsiTheme="majorHAnsi" w:cstheme="majorHAnsi"/>
        </w:rPr>
      </w:pPr>
    </w:p>
    <w:p w14:paraId="013FA7FB" w14:textId="361C7C2C" w:rsidR="00872B97" w:rsidRDefault="00872B97" w:rsidP="00872B97">
      <w:pPr>
        <w:spacing w:after="0" w:line="360" w:lineRule="auto"/>
        <w:jc w:val="both"/>
        <w:rPr>
          <w:rFonts w:asciiTheme="majorHAnsi" w:hAnsiTheme="majorHAnsi" w:cstheme="majorHAnsi"/>
        </w:rPr>
      </w:pPr>
    </w:p>
    <w:p w14:paraId="7DD46372" w14:textId="5CBC0EFF" w:rsidR="00872B97" w:rsidRDefault="00872B97" w:rsidP="00872B97">
      <w:pPr>
        <w:spacing w:after="0" w:line="360" w:lineRule="auto"/>
        <w:jc w:val="both"/>
        <w:rPr>
          <w:rFonts w:asciiTheme="majorHAnsi" w:hAnsiTheme="majorHAnsi" w:cstheme="majorHAnsi"/>
        </w:rPr>
      </w:pPr>
    </w:p>
    <w:p w14:paraId="35982CB2" w14:textId="32D6EFF7" w:rsidR="00872B97" w:rsidRDefault="00872B97" w:rsidP="00872B97">
      <w:pPr>
        <w:spacing w:after="0" w:line="360" w:lineRule="auto"/>
        <w:jc w:val="both"/>
        <w:rPr>
          <w:rFonts w:asciiTheme="majorHAnsi" w:hAnsiTheme="majorHAnsi" w:cstheme="majorHAnsi"/>
        </w:rPr>
      </w:pPr>
    </w:p>
    <w:bookmarkEnd w:id="0"/>
    <w:p w14:paraId="216909DF" w14:textId="77777777" w:rsidR="00415DB3" w:rsidRPr="001E7A7A" w:rsidRDefault="00415DB3" w:rsidP="00872B97">
      <w:pPr>
        <w:spacing w:after="0" w:line="240" w:lineRule="auto"/>
        <w:rPr>
          <w:rFonts w:asciiTheme="majorHAnsi" w:hAnsiTheme="majorHAnsi"/>
        </w:rPr>
      </w:pPr>
    </w:p>
    <w:sectPr w:rsidR="00415DB3" w:rsidRPr="001E7A7A" w:rsidSect="00872B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CDB9" w14:textId="77777777" w:rsidR="0010331E" w:rsidRDefault="0010331E" w:rsidP="00C805BF">
      <w:pPr>
        <w:spacing w:after="0" w:line="240" w:lineRule="auto"/>
      </w:pPr>
      <w:r>
        <w:separator/>
      </w:r>
    </w:p>
  </w:endnote>
  <w:endnote w:type="continuationSeparator" w:id="0">
    <w:p w14:paraId="3E72AE95" w14:textId="77777777" w:rsidR="0010331E" w:rsidRDefault="0010331E" w:rsidP="00C8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14715"/>
      <w:docPartObj>
        <w:docPartGallery w:val="Page Numbers (Bottom of Page)"/>
        <w:docPartUnique/>
      </w:docPartObj>
    </w:sdtPr>
    <w:sdtEndPr>
      <w:rPr>
        <w:noProof/>
      </w:rPr>
    </w:sdtEndPr>
    <w:sdtContent>
      <w:p w14:paraId="548A16C4" w14:textId="3D690ADF" w:rsidR="00065014" w:rsidRDefault="00065014">
        <w:pPr>
          <w:pStyle w:val="Footer"/>
          <w:jc w:val="right"/>
        </w:pPr>
        <w:r>
          <w:fldChar w:fldCharType="begin"/>
        </w:r>
        <w:r>
          <w:instrText xml:space="preserve"> PAGE   \* MERGEFORMAT </w:instrText>
        </w:r>
        <w:r>
          <w:fldChar w:fldCharType="separate"/>
        </w:r>
        <w:r w:rsidR="00872B97">
          <w:rPr>
            <w:noProof/>
          </w:rPr>
          <w:t>16</w:t>
        </w:r>
        <w:r>
          <w:rPr>
            <w:noProof/>
          </w:rPr>
          <w:fldChar w:fldCharType="end"/>
        </w:r>
      </w:p>
    </w:sdtContent>
  </w:sdt>
  <w:p w14:paraId="05D16A7B" w14:textId="77777777" w:rsidR="00065014" w:rsidRDefault="00065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B198" w14:textId="77777777" w:rsidR="0010331E" w:rsidRDefault="0010331E" w:rsidP="00C805BF">
      <w:pPr>
        <w:spacing w:after="0" w:line="240" w:lineRule="auto"/>
      </w:pPr>
      <w:r>
        <w:separator/>
      </w:r>
    </w:p>
  </w:footnote>
  <w:footnote w:type="continuationSeparator" w:id="0">
    <w:p w14:paraId="4FAA0EE1" w14:textId="77777777" w:rsidR="0010331E" w:rsidRDefault="0010331E" w:rsidP="00C80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5CF"/>
    <w:multiLevelType w:val="multilevel"/>
    <w:tmpl w:val="6A3AAA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B15282"/>
    <w:multiLevelType w:val="multilevel"/>
    <w:tmpl w:val="BB262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F22D6"/>
    <w:multiLevelType w:val="multilevel"/>
    <w:tmpl w:val="8B50F5DC"/>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11245C"/>
    <w:multiLevelType w:val="multilevel"/>
    <w:tmpl w:val="23E2E6D2"/>
    <w:lvl w:ilvl="0">
      <w:start w:val="5"/>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21221D"/>
    <w:multiLevelType w:val="hybridMultilevel"/>
    <w:tmpl w:val="F5E26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05A4"/>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21DCD"/>
    <w:multiLevelType w:val="multilevel"/>
    <w:tmpl w:val="842E48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34A46"/>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ED1C0B"/>
    <w:multiLevelType w:val="multilevel"/>
    <w:tmpl w:val="EFFC24FA"/>
    <w:lvl w:ilvl="0">
      <w:start w:val="5"/>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24910E2D"/>
    <w:multiLevelType w:val="hybridMultilevel"/>
    <w:tmpl w:val="182A826E"/>
    <w:lvl w:ilvl="0" w:tplc="E550F3E4">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2040C"/>
    <w:multiLevelType w:val="multilevel"/>
    <w:tmpl w:val="DD361D0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78D7782"/>
    <w:multiLevelType w:val="multilevel"/>
    <w:tmpl w:val="8B50F5DC"/>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344935"/>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88566E"/>
    <w:multiLevelType w:val="hybridMultilevel"/>
    <w:tmpl w:val="B5AC2FC0"/>
    <w:lvl w:ilvl="0" w:tplc="28CA3496">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B75B4"/>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2C3F24"/>
    <w:multiLevelType w:val="hybridMultilevel"/>
    <w:tmpl w:val="CA5E2104"/>
    <w:lvl w:ilvl="0" w:tplc="5DCCEACA">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B5424"/>
    <w:multiLevelType w:val="multilevel"/>
    <w:tmpl w:val="49547EA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5B64D34"/>
    <w:multiLevelType w:val="multilevel"/>
    <w:tmpl w:val="0C78C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DC1630"/>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B335A96"/>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B33D3B"/>
    <w:multiLevelType w:val="multilevel"/>
    <w:tmpl w:val="91D28C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3E6308"/>
    <w:multiLevelType w:val="hybridMultilevel"/>
    <w:tmpl w:val="25D47F30"/>
    <w:lvl w:ilvl="0" w:tplc="63DA0048">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6716C"/>
    <w:multiLevelType w:val="hybridMultilevel"/>
    <w:tmpl w:val="04C6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16BB1"/>
    <w:multiLevelType w:val="multilevel"/>
    <w:tmpl w:val="8B50F5DC"/>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9B4E2B"/>
    <w:multiLevelType w:val="hybridMultilevel"/>
    <w:tmpl w:val="568EF8D4"/>
    <w:lvl w:ilvl="0" w:tplc="5F662FE2">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277BB"/>
    <w:multiLevelType w:val="multilevel"/>
    <w:tmpl w:val="799CD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F54376"/>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D46970"/>
    <w:multiLevelType w:val="multilevel"/>
    <w:tmpl w:val="93EEB02E"/>
    <w:lvl w:ilvl="0">
      <w:start w:val="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D51D6C"/>
    <w:multiLevelType w:val="hybridMultilevel"/>
    <w:tmpl w:val="C5BA2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A4757"/>
    <w:multiLevelType w:val="hybridMultilevel"/>
    <w:tmpl w:val="816A42DE"/>
    <w:lvl w:ilvl="0" w:tplc="F7D42DB2">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900BC"/>
    <w:multiLevelType w:val="multilevel"/>
    <w:tmpl w:val="799CD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8263C5"/>
    <w:multiLevelType w:val="multilevel"/>
    <w:tmpl w:val="B2200E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180486"/>
    <w:multiLevelType w:val="hybridMultilevel"/>
    <w:tmpl w:val="E724F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17901"/>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323E2A"/>
    <w:multiLevelType w:val="multilevel"/>
    <w:tmpl w:val="167258C4"/>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85720A"/>
    <w:multiLevelType w:val="multilevel"/>
    <w:tmpl w:val="3874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BF0A54"/>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5571B8"/>
    <w:multiLevelType w:val="multilevel"/>
    <w:tmpl w:val="D592CD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6A0F97"/>
    <w:multiLevelType w:val="multilevel"/>
    <w:tmpl w:val="298C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793805"/>
    <w:multiLevelType w:val="multilevel"/>
    <w:tmpl w:val="8B50F5DC"/>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246F27"/>
    <w:multiLevelType w:val="multilevel"/>
    <w:tmpl w:val="E8CEEA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22"/>
  </w:num>
  <w:num w:numId="3">
    <w:abstractNumId w:val="24"/>
  </w:num>
  <w:num w:numId="4">
    <w:abstractNumId w:val="29"/>
  </w:num>
  <w:num w:numId="5">
    <w:abstractNumId w:val="15"/>
  </w:num>
  <w:num w:numId="6">
    <w:abstractNumId w:val="21"/>
  </w:num>
  <w:num w:numId="7">
    <w:abstractNumId w:val="4"/>
  </w:num>
  <w:num w:numId="8">
    <w:abstractNumId w:val="7"/>
  </w:num>
  <w:num w:numId="9">
    <w:abstractNumId w:val="25"/>
  </w:num>
  <w:num w:numId="10">
    <w:abstractNumId w:val="30"/>
  </w:num>
  <w:num w:numId="11">
    <w:abstractNumId w:val="8"/>
  </w:num>
  <w:num w:numId="12">
    <w:abstractNumId w:val="27"/>
  </w:num>
  <w:num w:numId="13">
    <w:abstractNumId w:val="13"/>
  </w:num>
  <w:num w:numId="14">
    <w:abstractNumId w:val="9"/>
  </w:num>
  <w:num w:numId="15">
    <w:abstractNumId w:val="17"/>
  </w:num>
  <w:num w:numId="16">
    <w:abstractNumId w:val="19"/>
  </w:num>
  <w:num w:numId="17">
    <w:abstractNumId w:val="18"/>
  </w:num>
  <w:num w:numId="18">
    <w:abstractNumId w:val="36"/>
  </w:num>
  <w:num w:numId="19">
    <w:abstractNumId w:val="35"/>
  </w:num>
  <w:num w:numId="20">
    <w:abstractNumId w:val="6"/>
  </w:num>
  <w:num w:numId="21">
    <w:abstractNumId w:val="32"/>
  </w:num>
  <w:num w:numId="22">
    <w:abstractNumId w:val="38"/>
  </w:num>
  <w:num w:numId="23">
    <w:abstractNumId w:val="26"/>
  </w:num>
  <w:num w:numId="24">
    <w:abstractNumId w:val="33"/>
  </w:num>
  <w:num w:numId="25">
    <w:abstractNumId w:val="12"/>
  </w:num>
  <w:num w:numId="26">
    <w:abstractNumId w:val="10"/>
  </w:num>
  <w:num w:numId="27">
    <w:abstractNumId w:val="5"/>
  </w:num>
  <w:num w:numId="28">
    <w:abstractNumId w:val="14"/>
  </w:num>
  <w:num w:numId="29">
    <w:abstractNumId w:val="31"/>
  </w:num>
  <w:num w:numId="30">
    <w:abstractNumId w:val="16"/>
  </w:num>
  <w:num w:numId="31">
    <w:abstractNumId w:val="37"/>
  </w:num>
  <w:num w:numId="32">
    <w:abstractNumId w:val="0"/>
  </w:num>
  <w:num w:numId="33">
    <w:abstractNumId w:val="3"/>
  </w:num>
  <w:num w:numId="34">
    <w:abstractNumId w:val="39"/>
  </w:num>
  <w:num w:numId="35">
    <w:abstractNumId w:val="34"/>
  </w:num>
  <w:num w:numId="36">
    <w:abstractNumId w:val="1"/>
  </w:num>
  <w:num w:numId="37">
    <w:abstractNumId w:val="40"/>
  </w:num>
  <w:num w:numId="38">
    <w:abstractNumId w:val="2"/>
  </w:num>
  <w:num w:numId="39">
    <w:abstractNumId w:val="11"/>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BF"/>
    <w:rsid w:val="0003001A"/>
    <w:rsid w:val="00040CED"/>
    <w:rsid w:val="00041409"/>
    <w:rsid w:val="0004234F"/>
    <w:rsid w:val="000457C1"/>
    <w:rsid w:val="00054634"/>
    <w:rsid w:val="00065014"/>
    <w:rsid w:val="000855E0"/>
    <w:rsid w:val="000B5C31"/>
    <w:rsid w:val="000C5104"/>
    <w:rsid w:val="0010331E"/>
    <w:rsid w:val="00104C8D"/>
    <w:rsid w:val="00110056"/>
    <w:rsid w:val="001419CD"/>
    <w:rsid w:val="0014289D"/>
    <w:rsid w:val="001522BD"/>
    <w:rsid w:val="0016508B"/>
    <w:rsid w:val="00175770"/>
    <w:rsid w:val="00176544"/>
    <w:rsid w:val="00181FA5"/>
    <w:rsid w:val="00196539"/>
    <w:rsid w:val="001A2A7F"/>
    <w:rsid w:val="001B6CF2"/>
    <w:rsid w:val="001E4613"/>
    <w:rsid w:val="001E7A7A"/>
    <w:rsid w:val="001F545B"/>
    <w:rsid w:val="001F5556"/>
    <w:rsid w:val="0020190E"/>
    <w:rsid w:val="0020204F"/>
    <w:rsid w:val="00205A1E"/>
    <w:rsid w:val="00211EF5"/>
    <w:rsid w:val="00224FB3"/>
    <w:rsid w:val="002369A7"/>
    <w:rsid w:val="002520C6"/>
    <w:rsid w:val="00257B76"/>
    <w:rsid w:val="0027119E"/>
    <w:rsid w:val="00292F97"/>
    <w:rsid w:val="002A065D"/>
    <w:rsid w:val="002A5C6B"/>
    <w:rsid w:val="002B4263"/>
    <w:rsid w:val="002E2A60"/>
    <w:rsid w:val="002E4EF8"/>
    <w:rsid w:val="00302AB3"/>
    <w:rsid w:val="00313950"/>
    <w:rsid w:val="00322FC0"/>
    <w:rsid w:val="003239C2"/>
    <w:rsid w:val="00341BA6"/>
    <w:rsid w:val="00356662"/>
    <w:rsid w:val="003C1E9C"/>
    <w:rsid w:val="003D325D"/>
    <w:rsid w:val="003D54E6"/>
    <w:rsid w:val="003E6313"/>
    <w:rsid w:val="003F5D0F"/>
    <w:rsid w:val="003F60F6"/>
    <w:rsid w:val="00406BAB"/>
    <w:rsid w:val="00411921"/>
    <w:rsid w:val="00415CDF"/>
    <w:rsid w:val="00415DB3"/>
    <w:rsid w:val="004316B3"/>
    <w:rsid w:val="00434354"/>
    <w:rsid w:val="0044102F"/>
    <w:rsid w:val="0044337B"/>
    <w:rsid w:val="00444DD9"/>
    <w:rsid w:val="0046295B"/>
    <w:rsid w:val="0046763F"/>
    <w:rsid w:val="00472896"/>
    <w:rsid w:val="00484F42"/>
    <w:rsid w:val="004B3CA8"/>
    <w:rsid w:val="004E18B1"/>
    <w:rsid w:val="004E2030"/>
    <w:rsid w:val="004E759B"/>
    <w:rsid w:val="0050320E"/>
    <w:rsid w:val="005059A7"/>
    <w:rsid w:val="005141DD"/>
    <w:rsid w:val="00521C77"/>
    <w:rsid w:val="005263B7"/>
    <w:rsid w:val="005374CD"/>
    <w:rsid w:val="005409C5"/>
    <w:rsid w:val="00541D8E"/>
    <w:rsid w:val="0055312C"/>
    <w:rsid w:val="00567FA2"/>
    <w:rsid w:val="00570614"/>
    <w:rsid w:val="00593BA3"/>
    <w:rsid w:val="005A320C"/>
    <w:rsid w:val="005B3462"/>
    <w:rsid w:val="005C1371"/>
    <w:rsid w:val="005C7FBC"/>
    <w:rsid w:val="005E1D6D"/>
    <w:rsid w:val="005E3EED"/>
    <w:rsid w:val="005F07AA"/>
    <w:rsid w:val="00610C45"/>
    <w:rsid w:val="00611CC0"/>
    <w:rsid w:val="00620F9D"/>
    <w:rsid w:val="006276FE"/>
    <w:rsid w:val="006816C4"/>
    <w:rsid w:val="006A2B0E"/>
    <w:rsid w:val="006B2A60"/>
    <w:rsid w:val="006F5FD1"/>
    <w:rsid w:val="00704EFB"/>
    <w:rsid w:val="007060F8"/>
    <w:rsid w:val="00717435"/>
    <w:rsid w:val="00726D9B"/>
    <w:rsid w:val="00753EAE"/>
    <w:rsid w:val="00762D5E"/>
    <w:rsid w:val="00785145"/>
    <w:rsid w:val="00797FF5"/>
    <w:rsid w:val="007D01B2"/>
    <w:rsid w:val="007E1150"/>
    <w:rsid w:val="00811BB8"/>
    <w:rsid w:val="00825B4D"/>
    <w:rsid w:val="00863B02"/>
    <w:rsid w:val="00872B97"/>
    <w:rsid w:val="0089083B"/>
    <w:rsid w:val="008B0D84"/>
    <w:rsid w:val="008C0926"/>
    <w:rsid w:val="008C7C87"/>
    <w:rsid w:val="008E097B"/>
    <w:rsid w:val="008E188D"/>
    <w:rsid w:val="008E7158"/>
    <w:rsid w:val="008F77C6"/>
    <w:rsid w:val="00905C5A"/>
    <w:rsid w:val="00955E7B"/>
    <w:rsid w:val="00992140"/>
    <w:rsid w:val="009A2214"/>
    <w:rsid w:val="009B2E39"/>
    <w:rsid w:val="009C2EDE"/>
    <w:rsid w:val="009D2C88"/>
    <w:rsid w:val="009E2B93"/>
    <w:rsid w:val="009F1C76"/>
    <w:rsid w:val="00A02331"/>
    <w:rsid w:val="00A178E8"/>
    <w:rsid w:val="00A27B73"/>
    <w:rsid w:val="00A30DEB"/>
    <w:rsid w:val="00A355BE"/>
    <w:rsid w:val="00A957AA"/>
    <w:rsid w:val="00AA7F72"/>
    <w:rsid w:val="00AB1C4A"/>
    <w:rsid w:val="00AB33A7"/>
    <w:rsid w:val="00AB7BBF"/>
    <w:rsid w:val="00AD4C5C"/>
    <w:rsid w:val="00AE1BD5"/>
    <w:rsid w:val="00AF0911"/>
    <w:rsid w:val="00AF24CF"/>
    <w:rsid w:val="00AF6F0E"/>
    <w:rsid w:val="00B0192F"/>
    <w:rsid w:val="00B358C9"/>
    <w:rsid w:val="00B62D27"/>
    <w:rsid w:val="00B75A1B"/>
    <w:rsid w:val="00B7618D"/>
    <w:rsid w:val="00BA44C0"/>
    <w:rsid w:val="00BD0D4F"/>
    <w:rsid w:val="00BE6B68"/>
    <w:rsid w:val="00C2506A"/>
    <w:rsid w:val="00C27525"/>
    <w:rsid w:val="00C468AA"/>
    <w:rsid w:val="00C53BDE"/>
    <w:rsid w:val="00C805BF"/>
    <w:rsid w:val="00C8404F"/>
    <w:rsid w:val="00CA313C"/>
    <w:rsid w:val="00CA5645"/>
    <w:rsid w:val="00CB1A51"/>
    <w:rsid w:val="00CB6159"/>
    <w:rsid w:val="00CE63AF"/>
    <w:rsid w:val="00CE6661"/>
    <w:rsid w:val="00D03B84"/>
    <w:rsid w:val="00D1123F"/>
    <w:rsid w:val="00D20248"/>
    <w:rsid w:val="00D2743B"/>
    <w:rsid w:val="00D31DFB"/>
    <w:rsid w:val="00D405F9"/>
    <w:rsid w:val="00D47F73"/>
    <w:rsid w:val="00D82F3C"/>
    <w:rsid w:val="00D8553B"/>
    <w:rsid w:val="00D922FC"/>
    <w:rsid w:val="00DB2AC6"/>
    <w:rsid w:val="00DC2216"/>
    <w:rsid w:val="00DC5D07"/>
    <w:rsid w:val="00DC5DF2"/>
    <w:rsid w:val="00DD77AC"/>
    <w:rsid w:val="00E0424D"/>
    <w:rsid w:val="00E11C07"/>
    <w:rsid w:val="00E27F90"/>
    <w:rsid w:val="00E32F14"/>
    <w:rsid w:val="00EE0F87"/>
    <w:rsid w:val="00EF1751"/>
    <w:rsid w:val="00F2475C"/>
    <w:rsid w:val="00F450E4"/>
    <w:rsid w:val="00F503DD"/>
    <w:rsid w:val="00F705AA"/>
    <w:rsid w:val="00F834BA"/>
    <w:rsid w:val="00FA4109"/>
    <w:rsid w:val="00FC1003"/>
    <w:rsid w:val="00FC3950"/>
    <w:rsid w:val="00FD194D"/>
    <w:rsid w:val="00FE7426"/>
    <w:rsid w:val="00FF4E62"/>
    <w:rsid w:val="00FF4EBB"/>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DE0A"/>
  <w15:chartTrackingRefBased/>
  <w15:docId w15:val="{E0DD4192-CFC0-49AE-8568-49C7DC4E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085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5BF"/>
    <w:pPr>
      <w:spacing w:after="0" w:line="240" w:lineRule="auto"/>
    </w:pPr>
    <w:rPr>
      <w:rFonts w:ascii="Times New Roman" w:hAnsi="Times New Roman" w:cs="Times New Roman"/>
      <w:sz w:val="24"/>
      <w:szCs w:val="24"/>
    </w:rPr>
  </w:style>
  <w:style w:type="table" w:styleId="TableGrid">
    <w:name w:val="Table Grid"/>
    <w:basedOn w:val="TableNormal"/>
    <w:uiPriority w:val="39"/>
    <w:rsid w:val="00C8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5BF"/>
    <w:rPr>
      <w:lang w:val="sq-AL"/>
    </w:rPr>
  </w:style>
  <w:style w:type="paragraph" w:styleId="Footer">
    <w:name w:val="footer"/>
    <w:basedOn w:val="Normal"/>
    <w:link w:val="FooterChar"/>
    <w:uiPriority w:val="99"/>
    <w:unhideWhenUsed/>
    <w:rsid w:val="00C8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5BF"/>
    <w:rPr>
      <w:lang w:val="sq-AL"/>
    </w:rPr>
  </w:style>
  <w:style w:type="character" w:customStyle="1" w:styleId="Heading1Char">
    <w:name w:val="Heading 1 Char"/>
    <w:basedOn w:val="DefaultParagraphFont"/>
    <w:link w:val="Heading1"/>
    <w:uiPriority w:val="9"/>
    <w:rsid w:val="000855E0"/>
    <w:rPr>
      <w:rFonts w:asciiTheme="majorHAnsi" w:eastAsiaTheme="majorEastAsia" w:hAnsiTheme="majorHAnsi" w:cstheme="majorBidi"/>
      <w:color w:val="2F5496" w:themeColor="accent1" w:themeShade="BF"/>
      <w:sz w:val="32"/>
      <w:szCs w:val="32"/>
      <w:lang w:val="sq-AL"/>
    </w:rPr>
  </w:style>
  <w:style w:type="paragraph" w:styleId="TOCHeading">
    <w:name w:val="TOC Heading"/>
    <w:basedOn w:val="Heading1"/>
    <w:next w:val="Normal"/>
    <w:uiPriority w:val="39"/>
    <w:unhideWhenUsed/>
    <w:qFormat/>
    <w:rsid w:val="000855E0"/>
    <w:pPr>
      <w:outlineLvl w:val="9"/>
    </w:pPr>
    <w:rPr>
      <w:lang w:val="en-US"/>
    </w:rPr>
  </w:style>
  <w:style w:type="paragraph" w:styleId="TOC1">
    <w:name w:val="toc 1"/>
    <w:basedOn w:val="Normal"/>
    <w:next w:val="Normal"/>
    <w:autoRedefine/>
    <w:uiPriority w:val="39"/>
    <w:unhideWhenUsed/>
    <w:rsid w:val="000855E0"/>
    <w:pPr>
      <w:spacing w:after="100"/>
    </w:pPr>
  </w:style>
  <w:style w:type="character" w:styleId="Hyperlink">
    <w:name w:val="Hyperlink"/>
    <w:basedOn w:val="DefaultParagraphFont"/>
    <w:uiPriority w:val="99"/>
    <w:unhideWhenUsed/>
    <w:rsid w:val="000855E0"/>
    <w:rPr>
      <w:color w:val="0563C1" w:themeColor="hyperlink"/>
      <w:u w:val="single"/>
    </w:rPr>
  </w:style>
  <w:style w:type="paragraph" w:styleId="ListParagraph">
    <w:name w:val="List Paragraph"/>
    <w:basedOn w:val="Normal"/>
    <w:uiPriority w:val="34"/>
    <w:qFormat/>
    <w:rsid w:val="00FA4109"/>
    <w:pPr>
      <w:ind w:left="720"/>
      <w:contextualSpacing/>
    </w:pPr>
  </w:style>
  <w:style w:type="character" w:styleId="CommentReference">
    <w:name w:val="annotation reference"/>
    <w:basedOn w:val="DefaultParagraphFont"/>
    <w:uiPriority w:val="99"/>
    <w:semiHidden/>
    <w:unhideWhenUsed/>
    <w:rsid w:val="000C5104"/>
    <w:rPr>
      <w:sz w:val="16"/>
      <w:szCs w:val="16"/>
    </w:rPr>
  </w:style>
  <w:style w:type="paragraph" w:styleId="CommentText">
    <w:name w:val="annotation text"/>
    <w:basedOn w:val="Normal"/>
    <w:link w:val="CommentTextChar"/>
    <w:uiPriority w:val="99"/>
    <w:semiHidden/>
    <w:unhideWhenUsed/>
    <w:rsid w:val="000C5104"/>
    <w:pPr>
      <w:spacing w:line="240" w:lineRule="auto"/>
    </w:pPr>
    <w:rPr>
      <w:sz w:val="20"/>
      <w:szCs w:val="20"/>
    </w:rPr>
  </w:style>
  <w:style w:type="character" w:customStyle="1" w:styleId="CommentTextChar">
    <w:name w:val="Comment Text Char"/>
    <w:basedOn w:val="DefaultParagraphFont"/>
    <w:link w:val="CommentText"/>
    <w:uiPriority w:val="99"/>
    <w:semiHidden/>
    <w:rsid w:val="000C5104"/>
    <w:rPr>
      <w:sz w:val="20"/>
      <w:szCs w:val="20"/>
      <w:lang w:val="sq-AL"/>
    </w:rPr>
  </w:style>
  <w:style w:type="paragraph" w:styleId="CommentSubject">
    <w:name w:val="annotation subject"/>
    <w:basedOn w:val="CommentText"/>
    <w:next w:val="CommentText"/>
    <w:link w:val="CommentSubjectChar"/>
    <w:uiPriority w:val="99"/>
    <w:semiHidden/>
    <w:unhideWhenUsed/>
    <w:rsid w:val="000C5104"/>
    <w:rPr>
      <w:b/>
      <w:bCs/>
    </w:rPr>
  </w:style>
  <w:style w:type="character" w:customStyle="1" w:styleId="CommentSubjectChar">
    <w:name w:val="Comment Subject Char"/>
    <w:basedOn w:val="CommentTextChar"/>
    <w:link w:val="CommentSubject"/>
    <w:uiPriority w:val="99"/>
    <w:semiHidden/>
    <w:rsid w:val="000C5104"/>
    <w:rPr>
      <w:b/>
      <w:bCs/>
      <w:sz w:val="20"/>
      <w:szCs w:val="20"/>
      <w:lang w:val="sq-AL"/>
    </w:rPr>
  </w:style>
  <w:style w:type="paragraph" w:styleId="BalloonText">
    <w:name w:val="Balloon Text"/>
    <w:basedOn w:val="Normal"/>
    <w:link w:val="BalloonTextChar"/>
    <w:uiPriority w:val="99"/>
    <w:semiHidden/>
    <w:unhideWhenUsed/>
    <w:rsid w:val="00CA3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3C"/>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BBA6-3941-44AC-8C16-6F60CCD5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dcterms:created xsi:type="dcterms:W3CDTF">2021-12-01T13:54:00Z</dcterms:created>
  <dcterms:modified xsi:type="dcterms:W3CDTF">2021-12-01T13:58:00Z</dcterms:modified>
</cp:coreProperties>
</file>