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772F8" w14:textId="77777777" w:rsidR="00A95854" w:rsidRPr="0009232B" w:rsidRDefault="00A95854" w:rsidP="0009232B">
      <w:pPr>
        <w:pStyle w:val="Title"/>
        <w:rPr>
          <w:rFonts w:ascii="Times New Roman" w:hAnsi="Times New Roman" w:cs="Times New Roman"/>
          <w:b/>
          <w:bCs/>
          <w:sz w:val="32"/>
          <w:szCs w:val="32"/>
        </w:rPr>
      </w:pPr>
      <w:r w:rsidRPr="0009232B">
        <w:rPr>
          <w:rFonts w:ascii="Times New Roman" w:hAnsi="Times New Roman" w:cs="Times New Roman"/>
          <w:b/>
          <w:bCs/>
          <w:sz w:val="32"/>
          <w:szCs w:val="32"/>
        </w:rPr>
        <w:t>Resources</w:t>
      </w:r>
    </w:p>
    <w:p w14:paraId="736271D4" w14:textId="77777777" w:rsidR="00A95854" w:rsidRDefault="00A95854" w:rsidP="00BE21E8"/>
    <w:p w14:paraId="22B5B4C6" w14:textId="77777777" w:rsidR="00D42190" w:rsidRDefault="00D42190" w:rsidP="00BE21E8">
      <w:r w:rsidRPr="00D42190">
        <w:t>Funds for fi</w:t>
      </w:r>
      <w:r>
        <w:t>nancing the work of KAA are</w:t>
      </w:r>
      <w:r w:rsidRPr="00D42190">
        <w:t xml:space="preserve"> provided from the budget of the Republic of Kosovo, own source revenues, donations and other alternative financings in comp</w:t>
      </w:r>
      <w:r w:rsidR="00295117">
        <w:t>liance with the legislation in</w:t>
      </w:r>
      <w:r w:rsidRPr="00D42190">
        <w:t xml:space="preserve"> force. These funds are dedicated to Salaries and Allowances, Goods and Services, Util</w:t>
      </w:r>
      <w:r>
        <w:t>ities and Capital Expenditures.</w:t>
      </w:r>
    </w:p>
    <w:p w14:paraId="2FE4D2FE" w14:textId="77777777" w:rsidR="00E5171D" w:rsidRDefault="00771A65" w:rsidP="00771A65">
      <w:r>
        <w:t>The annual budget is drawn up based on the Medium-Term Expenditure Framework, which is the main three-year policy and bud</w:t>
      </w:r>
      <w:r w:rsidR="004F72E0">
        <w:t>get planning document, through</w:t>
      </w:r>
      <w:r>
        <w:t xml:space="preserve"> which the KAA presents new policies and budget requ</w:t>
      </w:r>
      <w:r w:rsidR="00295117">
        <w:t xml:space="preserve">irements. </w:t>
      </w:r>
      <w:r w:rsidR="00BE21E8">
        <w:t xml:space="preserve">Annex 1. </w:t>
      </w:r>
      <w:r w:rsidR="00295117">
        <w:t xml:space="preserve">presents </w:t>
      </w:r>
      <w:r w:rsidR="00317F52">
        <w:t>the details</w:t>
      </w:r>
      <w:r w:rsidR="00BE21E8">
        <w:t xml:space="preserve"> about the budget appropriations for </w:t>
      </w:r>
      <w:r w:rsidR="00E7748A">
        <w:t>the years 2021-2024</w:t>
      </w:r>
      <w:r w:rsidR="00D42190">
        <w:t>, according to the Law</w:t>
      </w:r>
      <w:r w:rsidR="00BE21E8">
        <w:t xml:space="preserve"> on Budget </w:t>
      </w:r>
      <w:r w:rsidR="00317F52">
        <w:t>A</w:t>
      </w:r>
      <w:r w:rsidR="00BE21E8">
        <w:t>ppropriations for each year.</w:t>
      </w:r>
      <w:r w:rsidR="00B27B95">
        <w:t xml:space="preserve"> </w:t>
      </w:r>
      <w:r w:rsidR="00A8341D">
        <w:t>The unused funds in the fund Own Source R</w:t>
      </w:r>
      <w:r w:rsidR="00B27B95">
        <w:t xml:space="preserve">evenues are carried over to the </w:t>
      </w:r>
      <w:r w:rsidR="00E7748A">
        <w:t>budget of the next year</w:t>
      </w:r>
      <w:r w:rsidR="00B27B95">
        <w:t>, since in accordance with the law, if the approved amount in the own revenues is not spent in the current year, they are carried over to the next year.</w:t>
      </w:r>
    </w:p>
    <w:p w14:paraId="787F238D" w14:textId="77777777" w:rsidR="0099391F" w:rsidRDefault="0099391F" w:rsidP="0099391F">
      <w:r>
        <w:t xml:space="preserve">The Higher Education Institution covers the cost of the accreditation process, including the process of institutional and study program accreditation and re-accreditation, </w:t>
      </w:r>
      <w:r w:rsidR="00DE0180">
        <w:t>cost of branch accreditation, cost of super expertise at</w:t>
      </w:r>
      <w:r>
        <w:t xml:space="preserve"> institutional level an</w:t>
      </w:r>
      <w:r w:rsidR="00DE0180">
        <w:t>d program level, and the cost of</w:t>
      </w:r>
      <w:r>
        <w:t xml:space="preserve"> external evaluators.</w:t>
      </w:r>
    </w:p>
    <w:p w14:paraId="4083CACA" w14:textId="77777777" w:rsidR="0099391F" w:rsidRDefault="0099391F" w:rsidP="00801609">
      <w:r>
        <w:t>The cost of the monitoring process and post-accreditation procedures is covered by KAA. These expenses are covered by the economic category Goods and Services.</w:t>
      </w:r>
    </w:p>
    <w:p w14:paraId="1B0776E2" w14:textId="77777777" w:rsidR="00801609" w:rsidRDefault="00801609" w:rsidP="00801609">
      <w:r>
        <w:t>Historically the budget appropriations were</w:t>
      </w:r>
      <w:r w:rsidR="00771A65">
        <w:t xml:space="preserve"> sufficient to cover t</w:t>
      </w:r>
      <w:r>
        <w:t xml:space="preserve">he expenses incurred during the years 2021-2023. </w:t>
      </w:r>
      <w:r w:rsidR="00771A65">
        <w:t xml:space="preserve"> </w:t>
      </w:r>
      <w:r w:rsidR="00F25545">
        <w:t>Annex 2. presents</w:t>
      </w:r>
      <w:r>
        <w:t xml:space="preserve"> the incurred expenditures structured by economic category for the years 2021, 2022 and 2023.</w:t>
      </w:r>
    </w:p>
    <w:p w14:paraId="08688B3B" w14:textId="77777777" w:rsidR="00304278" w:rsidRDefault="00E5171D" w:rsidP="00771A65">
      <w:r>
        <w:t>All</w:t>
      </w:r>
      <w:r w:rsidR="00E8240C">
        <w:t xml:space="preserve"> own revenues shall be</w:t>
      </w:r>
      <w:r w:rsidR="00801609">
        <w:t xml:space="preserve"> </w:t>
      </w:r>
      <w:r>
        <w:t xml:space="preserve">deposited in the state </w:t>
      </w:r>
      <w:r w:rsidR="0099391F">
        <w:t>budget fund</w:t>
      </w:r>
      <w:r w:rsidR="00801609">
        <w:t xml:space="preserve"> </w:t>
      </w:r>
      <w:r>
        <w:t>and shall be allocated according to the legislation into force</w:t>
      </w:r>
      <w:r w:rsidR="002E2F60">
        <w:t>.</w:t>
      </w:r>
      <w:r w:rsidR="00D006A5">
        <w:t xml:space="preserve"> </w:t>
      </w:r>
      <w:r w:rsidR="00801609">
        <w:t>If the collected revenues exceed the amount of budget limit from this fund source, KAA ca</w:t>
      </w:r>
      <w:r w:rsidR="00D006A5">
        <w:t>n only use the amount defined</w:t>
      </w:r>
      <w:r w:rsidR="00801609">
        <w:t xml:space="preserve"> by the Law on</w:t>
      </w:r>
      <w:r w:rsidR="00D006A5">
        <w:t xml:space="preserve"> budget appropriations for </w:t>
      </w:r>
      <w:r w:rsidR="00ED6574">
        <w:t>each</w:t>
      </w:r>
      <w:r w:rsidR="00BE44B0">
        <w:t xml:space="preserve"> year.  </w:t>
      </w:r>
    </w:p>
    <w:p w14:paraId="2DB202B8" w14:textId="77777777" w:rsidR="00801609" w:rsidRDefault="00BE44B0" w:rsidP="00771A65">
      <w:r>
        <w:t xml:space="preserve">Annex 3. presents </w:t>
      </w:r>
      <w:r w:rsidR="00801609">
        <w:t>details for the revenues that are collected through the years 2021, 2022 and 2023, and the budget limit</w:t>
      </w:r>
      <w:r w:rsidR="00304278">
        <w:t xml:space="preserve"> approved to be used for each</w:t>
      </w:r>
      <w:r w:rsidR="00801609">
        <w:t xml:space="preserve"> year. </w:t>
      </w:r>
    </w:p>
    <w:p w14:paraId="211F0DBC" w14:textId="77777777" w:rsidR="00771A65" w:rsidRDefault="00771A65" w:rsidP="00771A65"/>
    <w:p w14:paraId="3F5EA450" w14:textId="77777777" w:rsidR="00771A65" w:rsidRDefault="00771A65" w:rsidP="00771A65"/>
    <w:p w14:paraId="2CD261B0" w14:textId="77777777" w:rsidR="00CA04A3" w:rsidRDefault="00CA04A3" w:rsidP="00CA04A3"/>
    <w:sectPr w:rsidR="00CA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B6"/>
    <w:rsid w:val="0009232B"/>
    <w:rsid w:val="00120FAA"/>
    <w:rsid w:val="002013B6"/>
    <w:rsid w:val="00295117"/>
    <w:rsid w:val="002E2F60"/>
    <w:rsid w:val="00304278"/>
    <w:rsid w:val="00317F52"/>
    <w:rsid w:val="003762C6"/>
    <w:rsid w:val="004A653D"/>
    <w:rsid w:val="004E155D"/>
    <w:rsid w:val="004F72E0"/>
    <w:rsid w:val="00771A65"/>
    <w:rsid w:val="00801609"/>
    <w:rsid w:val="0099391F"/>
    <w:rsid w:val="00A8341D"/>
    <w:rsid w:val="00A95854"/>
    <w:rsid w:val="00B27B95"/>
    <w:rsid w:val="00BE21E8"/>
    <w:rsid w:val="00BE44B0"/>
    <w:rsid w:val="00CA04A3"/>
    <w:rsid w:val="00D006A5"/>
    <w:rsid w:val="00D42190"/>
    <w:rsid w:val="00DE0180"/>
    <w:rsid w:val="00E5171D"/>
    <w:rsid w:val="00E7748A"/>
    <w:rsid w:val="00E8240C"/>
    <w:rsid w:val="00ED6574"/>
    <w:rsid w:val="00F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412B"/>
  <w15:chartTrackingRefBased/>
  <w15:docId w15:val="{8F1276D9-7692-4266-818F-718B074D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32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2B"/>
    <w:rPr>
      <w:rFonts w:ascii="Times New Roman" w:eastAsiaTheme="majorEastAsia" w:hAnsi="Times New Roman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2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3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Begu</dc:creator>
  <cp:keywords/>
  <dc:description/>
  <cp:lastModifiedBy>Kastriot Ilazi</cp:lastModifiedBy>
  <cp:revision>27</cp:revision>
  <dcterms:created xsi:type="dcterms:W3CDTF">2024-03-28T10:36:00Z</dcterms:created>
  <dcterms:modified xsi:type="dcterms:W3CDTF">2024-05-23T08:48:00Z</dcterms:modified>
</cp:coreProperties>
</file>